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CDE76C" w14:textId="518783D3" w:rsidR="00F42907" w:rsidRDefault="00F42907" w:rsidP="008B766D">
      <w:pPr>
        <w:ind w:right="-426"/>
        <w:rPr>
          <w:b/>
          <w:bCs/>
          <w:sz w:val="26"/>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11CDE771" w14:textId="341CD625" w:rsidR="009C1E95" w:rsidRPr="00223E43" w:rsidRDefault="002062F7"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C57629">
            <w:rPr>
              <w:rStyle w:val="a9"/>
              <w:color w:val="auto"/>
              <w:sz w:val="26"/>
              <w:rtl/>
            </w:rPr>
            <w:t>ו' בניסן התשפ"ב</w:t>
          </w:r>
        </w:sdtContent>
      </w:sdt>
    </w:p>
    <w:p w14:paraId="11CDE773" w14:textId="19B05C58"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C57629">
            <w:rPr>
              <w:rFonts w:hint="cs"/>
              <w:b w:val="0"/>
              <w:bCs w:val="0"/>
              <w:sz w:val="26"/>
              <w:rtl/>
            </w:rPr>
            <w:t>07 באפריל 2022</w:t>
          </w:r>
        </w:sdtContent>
      </w:sdt>
    </w:p>
    <w:p w14:paraId="11CDE774" w14:textId="36729958"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C57629">
            <w:rPr>
              <w:rStyle w:val="a9"/>
              <w:rFonts w:hint="cs"/>
              <w:color w:val="auto"/>
              <w:sz w:val="26"/>
              <w:rtl/>
            </w:rPr>
            <w:t>חת_136_2022</w:t>
          </w:r>
        </w:sdtContent>
      </w:sdt>
    </w:p>
    <w:p w14:paraId="11CDE775" w14:textId="77777777" w:rsidR="00C80CDB" w:rsidRPr="00F51AB2" w:rsidRDefault="00C80CDB" w:rsidP="00200F04">
      <w:pPr>
        <w:pStyle w:val="20"/>
        <w:jc w:val="center"/>
        <w:rPr>
          <w:rFonts w:ascii="David" w:hAnsi="David"/>
          <w:color w:val="FF0000"/>
          <w:rtl/>
        </w:rPr>
      </w:pPr>
    </w:p>
    <w:p w14:paraId="090CD131" w14:textId="77777777" w:rsidR="005B6B9B" w:rsidRDefault="00157D96" w:rsidP="00C57629">
      <w:pPr>
        <w:spacing w:line="360" w:lineRule="auto"/>
        <w:jc w:val="center"/>
        <w:rPr>
          <w:rFonts w:ascii="David" w:hAnsi="David"/>
          <w:b/>
          <w:bCs/>
          <w:color w:val="FF0000"/>
          <w:sz w:val="28"/>
          <w:szCs w:val="28"/>
          <w:rtl/>
        </w:rPr>
      </w:pPr>
      <w:bookmarkStart w:id="2" w:name="About"/>
      <w:bookmarkEnd w:id="2"/>
      <w:r w:rsidRPr="00F51AB2">
        <w:rPr>
          <w:rFonts w:ascii="David" w:hAnsi="David"/>
          <w:b/>
          <w:bCs/>
          <w:color w:val="FF0000"/>
          <w:sz w:val="28"/>
          <w:szCs w:val="28"/>
          <w:rtl/>
        </w:rPr>
        <w:t xml:space="preserve">        </w:t>
      </w:r>
    </w:p>
    <w:p w14:paraId="05B08755" w14:textId="74DE23B5" w:rsidR="00157D96" w:rsidRPr="00E22D1D" w:rsidRDefault="00157D96" w:rsidP="00C57629">
      <w:pPr>
        <w:spacing w:line="360" w:lineRule="auto"/>
        <w:jc w:val="center"/>
        <w:rPr>
          <w:rFonts w:ascii="David" w:hAnsi="David"/>
          <w:b/>
          <w:bCs/>
          <w:sz w:val="26"/>
          <w:u w:val="single"/>
          <w:rtl/>
        </w:rPr>
      </w:pPr>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C57629">
        <w:rPr>
          <w:rFonts w:ascii="David" w:hAnsi="David" w:hint="cs"/>
          <w:b/>
          <w:bCs/>
          <w:sz w:val="26"/>
          <w:u w:val="single"/>
          <w:rtl/>
        </w:rPr>
        <w:t>מכרז פומבי 136/2021</w:t>
      </w:r>
      <w:r w:rsidR="00E22D1D">
        <w:rPr>
          <w:rFonts w:ascii="David" w:hAnsi="David" w:hint="cs"/>
          <w:b/>
          <w:bCs/>
          <w:sz w:val="26"/>
          <w:u w:val="single"/>
          <w:rtl/>
        </w:rPr>
        <w:t xml:space="preserve"> </w:t>
      </w:r>
      <w:r w:rsidR="00E22D1D" w:rsidRPr="00E22D1D">
        <w:rPr>
          <w:rFonts w:ascii="David" w:hAnsi="David"/>
          <w:b/>
          <w:bCs/>
          <w:u w:val="single"/>
          <w:rtl/>
        </w:rPr>
        <w:t>לקבלת שירותי הכשרה לניתוח דוחות כספיים וכלכלה התנהגותית</w:t>
      </w:r>
    </w:p>
    <w:p w14:paraId="60447A74" w14:textId="77777777" w:rsidR="00157D96" w:rsidRPr="00711F18" w:rsidRDefault="00157D96" w:rsidP="00157D96">
      <w:pPr>
        <w:jc w:val="center"/>
        <w:rPr>
          <w:rFonts w:ascii="David" w:hAnsi="David"/>
          <w:color w:val="FF0000"/>
          <w:sz w:val="26"/>
          <w:rtl/>
        </w:rPr>
      </w:pPr>
    </w:p>
    <w:p w14:paraId="3E1AA548" w14:textId="77777777"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14:paraId="1F439FA3" w14:textId="77777777" w:rsidR="00157D96" w:rsidRPr="00711F18" w:rsidRDefault="00157D96" w:rsidP="00157D96">
      <w:pPr>
        <w:rPr>
          <w:rFonts w:ascii="David" w:hAnsi="David"/>
          <w:sz w:val="26"/>
          <w:rtl/>
        </w:rPr>
      </w:pPr>
    </w:p>
    <w:p w14:paraId="004FF9F3" w14:textId="39FC7890" w:rsidR="00157D96" w:rsidRPr="00711F18" w:rsidRDefault="00157D96" w:rsidP="00C57629">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w:t>
      </w:r>
      <w:r w:rsidR="00B02C6D">
        <w:rPr>
          <w:rFonts w:ascii="David" w:hAnsi="David" w:hint="cs"/>
          <w:sz w:val="26"/>
          <w:rtl/>
        </w:rPr>
        <w:t xml:space="preserve"> </w:t>
      </w:r>
      <w:r w:rsidR="00C57629">
        <w:rPr>
          <w:rFonts w:ascii="David" w:hAnsi="David" w:hint="cs"/>
          <w:sz w:val="26"/>
          <w:rtl/>
        </w:rPr>
        <w:t>7.4.2022</w:t>
      </w:r>
      <w:r w:rsidR="000A5165">
        <w:rPr>
          <w:rFonts w:ascii="David" w:hAnsi="David" w:hint="cs"/>
          <w:sz w:val="26"/>
          <w:rtl/>
        </w:rPr>
        <w:t xml:space="preserve"> ב</w:t>
      </w:r>
      <w:r>
        <w:rPr>
          <w:rFonts w:ascii="David" w:hAnsi="David" w:hint="cs"/>
          <w:sz w:val="26"/>
          <w:rtl/>
        </w:rPr>
        <w:t>שעה : 14:00</w:t>
      </w:r>
    </w:p>
    <w:p w14:paraId="17348891" w14:textId="030CB6C6" w:rsidR="00157D96" w:rsidRPr="00711F18" w:rsidRDefault="00157D96" w:rsidP="007C641F">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7C641F">
        <w:rPr>
          <w:rFonts w:ascii="David" w:hAnsi="David" w:hint="cs"/>
          <w:sz w:val="26"/>
          <w:rtl/>
        </w:rPr>
        <w:t>26.4.2022</w:t>
      </w:r>
    </w:p>
    <w:p w14:paraId="5567D960" w14:textId="207B75F8" w:rsidR="00157D96" w:rsidRDefault="00157D96" w:rsidP="00C57629">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C57629">
        <w:rPr>
          <w:rFonts w:ascii="David" w:hAnsi="David" w:hint="cs"/>
          <w:sz w:val="26"/>
          <w:rtl/>
        </w:rPr>
        <w:t>שוש עובדיה</w:t>
      </w:r>
    </w:p>
    <w:p w14:paraId="3B696EFB" w14:textId="6DBCC0DB" w:rsidR="005B6B9B" w:rsidRDefault="005B6B9B" w:rsidP="00C57629">
      <w:pPr>
        <w:spacing w:line="360" w:lineRule="auto"/>
        <w:rPr>
          <w:rFonts w:ascii="David" w:hAnsi="David"/>
          <w:sz w:val="26"/>
          <w:rtl/>
        </w:rPr>
      </w:pPr>
    </w:p>
    <w:tbl>
      <w:tblPr>
        <w:tblStyle w:val="ae"/>
        <w:bidiVisual/>
        <w:tblW w:w="9704" w:type="dxa"/>
        <w:tblLook w:val="04A0" w:firstRow="1" w:lastRow="0" w:firstColumn="1" w:lastColumn="0" w:noHBand="0" w:noVBand="1"/>
      </w:tblPr>
      <w:tblGrid>
        <w:gridCol w:w="728"/>
        <w:gridCol w:w="943"/>
        <w:gridCol w:w="1151"/>
        <w:gridCol w:w="3844"/>
        <w:gridCol w:w="3038"/>
      </w:tblGrid>
      <w:tr w:rsidR="005B6B9B" w14:paraId="31ED3032" w14:textId="77777777" w:rsidTr="005B6B9B">
        <w:tc>
          <w:tcPr>
            <w:tcW w:w="728" w:type="dxa"/>
            <w:shd w:val="clear" w:color="auto" w:fill="FDE9D9" w:themeFill="accent6" w:themeFillTint="33"/>
            <w:vAlign w:val="center"/>
          </w:tcPr>
          <w:p w14:paraId="7B93778E" w14:textId="77777777" w:rsidR="005B6B9B" w:rsidRPr="003366C1" w:rsidRDefault="005B6B9B" w:rsidP="00EB4900">
            <w:pPr>
              <w:spacing w:line="360" w:lineRule="auto"/>
              <w:rPr>
                <w:rFonts w:ascii="David" w:hAnsi="David"/>
                <w:szCs w:val="24"/>
                <w:rtl/>
              </w:rPr>
            </w:pPr>
            <w:r w:rsidRPr="003366C1">
              <w:rPr>
                <w:rFonts w:ascii="David" w:hAnsi="David"/>
                <w:szCs w:val="24"/>
                <w:rtl/>
              </w:rPr>
              <w:t>מס'</w:t>
            </w:r>
          </w:p>
        </w:tc>
        <w:tc>
          <w:tcPr>
            <w:tcW w:w="943" w:type="dxa"/>
            <w:shd w:val="clear" w:color="auto" w:fill="FDE9D9" w:themeFill="accent6" w:themeFillTint="33"/>
            <w:vAlign w:val="center"/>
          </w:tcPr>
          <w:p w14:paraId="635E8D0D" w14:textId="77777777" w:rsidR="005B6B9B" w:rsidRPr="003366C1" w:rsidRDefault="005B6B9B" w:rsidP="00EB4900">
            <w:pPr>
              <w:spacing w:line="360" w:lineRule="auto"/>
              <w:rPr>
                <w:rFonts w:ascii="David" w:hAnsi="David"/>
                <w:szCs w:val="24"/>
                <w:rtl/>
              </w:rPr>
            </w:pPr>
            <w:r w:rsidRPr="003366C1">
              <w:rPr>
                <w:rFonts w:ascii="David" w:hAnsi="David"/>
                <w:szCs w:val="24"/>
                <w:rtl/>
              </w:rPr>
              <w:t>עמוד במסמכי המכרז</w:t>
            </w:r>
          </w:p>
        </w:tc>
        <w:tc>
          <w:tcPr>
            <w:tcW w:w="1151" w:type="dxa"/>
            <w:shd w:val="clear" w:color="auto" w:fill="FDE9D9" w:themeFill="accent6" w:themeFillTint="33"/>
            <w:vAlign w:val="center"/>
          </w:tcPr>
          <w:p w14:paraId="3D561F56" w14:textId="77777777" w:rsidR="005B6B9B" w:rsidRPr="003366C1" w:rsidRDefault="005B6B9B" w:rsidP="00EB4900">
            <w:pPr>
              <w:spacing w:line="360" w:lineRule="auto"/>
              <w:rPr>
                <w:rFonts w:ascii="David" w:hAnsi="David"/>
                <w:szCs w:val="24"/>
                <w:rtl/>
              </w:rPr>
            </w:pPr>
            <w:r w:rsidRPr="003366C1">
              <w:rPr>
                <w:rFonts w:ascii="David" w:hAnsi="David"/>
                <w:szCs w:val="24"/>
                <w:rtl/>
              </w:rPr>
              <w:t>מספר סעיף</w:t>
            </w:r>
          </w:p>
        </w:tc>
        <w:tc>
          <w:tcPr>
            <w:tcW w:w="3844" w:type="dxa"/>
            <w:shd w:val="clear" w:color="auto" w:fill="FDE9D9" w:themeFill="accent6" w:themeFillTint="33"/>
            <w:vAlign w:val="center"/>
          </w:tcPr>
          <w:p w14:paraId="2BFD0A7F" w14:textId="77777777" w:rsidR="005B6B9B" w:rsidRPr="003366C1" w:rsidRDefault="005B6B9B" w:rsidP="00EB4900">
            <w:pPr>
              <w:spacing w:line="360" w:lineRule="auto"/>
              <w:rPr>
                <w:rFonts w:ascii="David" w:hAnsi="David"/>
                <w:szCs w:val="24"/>
                <w:rtl/>
              </w:rPr>
            </w:pPr>
            <w:r w:rsidRPr="003366C1">
              <w:rPr>
                <w:rFonts w:ascii="David" w:hAnsi="David"/>
                <w:szCs w:val="24"/>
                <w:rtl/>
              </w:rPr>
              <w:t>פירוט השאלה / ההבהרה</w:t>
            </w:r>
          </w:p>
        </w:tc>
        <w:tc>
          <w:tcPr>
            <w:tcW w:w="3038" w:type="dxa"/>
            <w:shd w:val="clear" w:color="auto" w:fill="FDE9D9" w:themeFill="accent6" w:themeFillTint="33"/>
            <w:vAlign w:val="center"/>
          </w:tcPr>
          <w:p w14:paraId="25888554" w14:textId="77777777" w:rsidR="005B6B9B" w:rsidRPr="003366C1" w:rsidRDefault="005B6B9B" w:rsidP="00EB4900">
            <w:pPr>
              <w:spacing w:line="360" w:lineRule="auto"/>
              <w:rPr>
                <w:rFonts w:ascii="David" w:hAnsi="David"/>
                <w:szCs w:val="24"/>
                <w:rtl/>
              </w:rPr>
            </w:pPr>
            <w:r w:rsidRPr="003366C1">
              <w:rPr>
                <w:rFonts w:ascii="David" w:hAnsi="David"/>
                <w:szCs w:val="24"/>
                <w:rtl/>
              </w:rPr>
              <w:t>תשובת ההבהרה</w:t>
            </w:r>
          </w:p>
          <w:p w14:paraId="016F9D2B" w14:textId="77777777" w:rsidR="005B6B9B" w:rsidRPr="003366C1" w:rsidRDefault="005B6B9B" w:rsidP="00EB4900">
            <w:pPr>
              <w:spacing w:line="360" w:lineRule="auto"/>
              <w:rPr>
                <w:rFonts w:ascii="David" w:hAnsi="David"/>
                <w:szCs w:val="24"/>
                <w:rtl/>
              </w:rPr>
            </w:pPr>
          </w:p>
        </w:tc>
      </w:tr>
      <w:tr w:rsidR="005B6B9B" w14:paraId="55167875" w14:textId="77777777" w:rsidTr="005B6B9B">
        <w:tc>
          <w:tcPr>
            <w:tcW w:w="728" w:type="dxa"/>
            <w:vAlign w:val="center"/>
          </w:tcPr>
          <w:p w14:paraId="735EC322" w14:textId="77777777" w:rsidR="005B6B9B" w:rsidRPr="003366C1" w:rsidRDefault="005B6B9B" w:rsidP="00EB4900">
            <w:pPr>
              <w:spacing w:line="360" w:lineRule="auto"/>
              <w:rPr>
                <w:rFonts w:ascii="David" w:hAnsi="David"/>
                <w:szCs w:val="24"/>
                <w:rtl/>
              </w:rPr>
            </w:pPr>
            <w:r w:rsidRPr="003366C1">
              <w:rPr>
                <w:rFonts w:ascii="David" w:hAnsi="David"/>
                <w:szCs w:val="24"/>
                <w:rtl/>
              </w:rPr>
              <w:t>1</w:t>
            </w:r>
          </w:p>
        </w:tc>
        <w:tc>
          <w:tcPr>
            <w:tcW w:w="943" w:type="dxa"/>
          </w:tcPr>
          <w:p w14:paraId="1570D3F2" w14:textId="77777777" w:rsidR="005B6B9B" w:rsidRPr="003366C1" w:rsidRDefault="005B6B9B" w:rsidP="00EB4900">
            <w:pPr>
              <w:spacing w:line="360" w:lineRule="auto"/>
              <w:rPr>
                <w:rFonts w:ascii="David" w:hAnsi="David"/>
                <w:szCs w:val="24"/>
                <w:rtl/>
              </w:rPr>
            </w:pPr>
            <w:r w:rsidRPr="003366C1">
              <w:rPr>
                <w:rFonts w:ascii="David" w:hAnsi="David"/>
                <w:szCs w:val="24"/>
                <w:rtl/>
              </w:rPr>
              <w:t>4</w:t>
            </w:r>
          </w:p>
        </w:tc>
        <w:tc>
          <w:tcPr>
            <w:tcW w:w="1151" w:type="dxa"/>
          </w:tcPr>
          <w:p w14:paraId="247FAC07" w14:textId="77777777" w:rsidR="005B6B9B" w:rsidRPr="003366C1" w:rsidRDefault="005B6B9B" w:rsidP="00EB4900">
            <w:pPr>
              <w:spacing w:line="360" w:lineRule="auto"/>
              <w:rPr>
                <w:rFonts w:ascii="David" w:hAnsi="David"/>
                <w:szCs w:val="24"/>
                <w:rtl/>
              </w:rPr>
            </w:pPr>
            <w:r w:rsidRPr="003366C1">
              <w:rPr>
                <w:rFonts w:ascii="David" w:hAnsi="David"/>
                <w:szCs w:val="24"/>
                <w:rtl/>
              </w:rPr>
              <w:t>2.2.2.1</w:t>
            </w:r>
          </w:p>
        </w:tc>
        <w:tc>
          <w:tcPr>
            <w:tcW w:w="3844" w:type="dxa"/>
          </w:tcPr>
          <w:p w14:paraId="50F75C76" w14:textId="77777777" w:rsidR="005B6B9B" w:rsidRPr="003366C1" w:rsidRDefault="005B6B9B" w:rsidP="00EB4900">
            <w:pPr>
              <w:spacing w:line="360" w:lineRule="auto"/>
              <w:rPr>
                <w:rFonts w:ascii="David" w:hAnsi="David"/>
                <w:szCs w:val="24"/>
                <w:rtl/>
              </w:rPr>
            </w:pPr>
            <w:r w:rsidRPr="003366C1">
              <w:rPr>
                <w:rFonts w:ascii="David" w:hAnsi="David"/>
                <w:szCs w:val="24"/>
                <w:rtl/>
              </w:rPr>
              <w:t xml:space="preserve">אנא הרחיבו את מגוון התארים כך שיכללו גם תארים ראשוניים בתחומים נוספים דוגמת מדעים. לחלופין אפשרו להגיש מרצים בעלי תואר ראשון מכל סוג ותואר שני מהתחומים הרשומים או מרצים שמתוקף עבודתם עוסקים בפועל בתחומי כלכלה/מינהל עסקים/ חשבונאות, למשל מנכ"ל חברה פיננסית. מענה לבקשתנו זו יאפשר למגוון מציעים בעלי ניסיון רב בתחומי המכרז להגיש את הצעתם תוך שימוש בכח אדם מהשורה הראשונה המתמחים במתן השירותים גם אם אינם עומדים באופן מדויק בתנאי זה. באופן זה תוגשם תכלית דיני המכרזים לאפשר למגוון מציעים להגיש הצעתם באופן שווה והוגן.   </w:t>
            </w:r>
          </w:p>
        </w:tc>
        <w:tc>
          <w:tcPr>
            <w:tcW w:w="3038" w:type="dxa"/>
          </w:tcPr>
          <w:p w14:paraId="3CA3057E" w14:textId="77777777" w:rsidR="005B6B9B" w:rsidRPr="003366C1" w:rsidRDefault="005B6B9B" w:rsidP="00EB4900">
            <w:pPr>
              <w:spacing w:line="360" w:lineRule="auto"/>
              <w:rPr>
                <w:rFonts w:ascii="David" w:hAnsi="David"/>
                <w:szCs w:val="24"/>
                <w:rtl/>
              </w:rPr>
            </w:pPr>
            <w:r w:rsidRPr="003366C1">
              <w:rPr>
                <w:rFonts w:ascii="David" w:hAnsi="David"/>
                <w:szCs w:val="24"/>
                <w:rtl/>
              </w:rPr>
              <w:t>הבקשה נדחית.</w:t>
            </w:r>
          </w:p>
        </w:tc>
      </w:tr>
      <w:tr w:rsidR="005B6B9B" w14:paraId="65275973" w14:textId="77777777" w:rsidTr="005B6B9B">
        <w:tc>
          <w:tcPr>
            <w:tcW w:w="728" w:type="dxa"/>
            <w:vAlign w:val="center"/>
          </w:tcPr>
          <w:p w14:paraId="5A17F77F" w14:textId="77777777" w:rsidR="005B6B9B" w:rsidRPr="003366C1" w:rsidRDefault="005B6B9B" w:rsidP="00EB4900">
            <w:pPr>
              <w:spacing w:line="360" w:lineRule="auto"/>
              <w:rPr>
                <w:rFonts w:ascii="David" w:hAnsi="David"/>
                <w:szCs w:val="24"/>
                <w:rtl/>
              </w:rPr>
            </w:pPr>
            <w:r w:rsidRPr="003366C1">
              <w:rPr>
                <w:rFonts w:ascii="David" w:hAnsi="David"/>
                <w:szCs w:val="24"/>
                <w:rtl/>
              </w:rPr>
              <w:t>2</w:t>
            </w:r>
          </w:p>
        </w:tc>
        <w:tc>
          <w:tcPr>
            <w:tcW w:w="943" w:type="dxa"/>
          </w:tcPr>
          <w:p w14:paraId="647E988E" w14:textId="77777777" w:rsidR="005B6B9B" w:rsidRPr="003366C1" w:rsidRDefault="005B6B9B" w:rsidP="00EB4900">
            <w:pPr>
              <w:spacing w:line="360" w:lineRule="auto"/>
              <w:rPr>
                <w:rFonts w:ascii="David" w:hAnsi="David"/>
                <w:szCs w:val="24"/>
                <w:rtl/>
              </w:rPr>
            </w:pPr>
            <w:r w:rsidRPr="003366C1">
              <w:rPr>
                <w:rFonts w:ascii="David" w:hAnsi="David"/>
                <w:szCs w:val="24"/>
                <w:rtl/>
              </w:rPr>
              <w:t>5</w:t>
            </w:r>
          </w:p>
        </w:tc>
        <w:tc>
          <w:tcPr>
            <w:tcW w:w="1151" w:type="dxa"/>
          </w:tcPr>
          <w:p w14:paraId="67AF5C1F" w14:textId="77777777" w:rsidR="005B6B9B" w:rsidRPr="003366C1" w:rsidRDefault="005B6B9B" w:rsidP="00EB4900">
            <w:pPr>
              <w:spacing w:line="360" w:lineRule="auto"/>
              <w:rPr>
                <w:rFonts w:ascii="David" w:hAnsi="David"/>
                <w:szCs w:val="24"/>
                <w:rtl/>
              </w:rPr>
            </w:pPr>
            <w:r w:rsidRPr="003366C1">
              <w:rPr>
                <w:rFonts w:ascii="David" w:hAnsi="David"/>
                <w:szCs w:val="24"/>
                <w:rtl/>
              </w:rPr>
              <w:t>3.4</w:t>
            </w:r>
          </w:p>
        </w:tc>
        <w:tc>
          <w:tcPr>
            <w:tcW w:w="3844" w:type="dxa"/>
          </w:tcPr>
          <w:p w14:paraId="4D6DF79D" w14:textId="77777777" w:rsidR="005B6B9B" w:rsidRPr="003366C1" w:rsidRDefault="005B6B9B" w:rsidP="00EB4900">
            <w:pPr>
              <w:spacing w:before="60" w:after="60" w:line="360" w:lineRule="auto"/>
              <w:rPr>
                <w:rFonts w:ascii="David" w:hAnsi="David"/>
                <w:szCs w:val="24"/>
                <w:rtl/>
              </w:rPr>
            </w:pPr>
            <w:r w:rsidRPr="003366C1">
              <w:rPr>
                <w:rFonts w:ascii="David" w:hAnsi="David"/>
                <w:szCs w:val="24"/>
                <w:rtl/>
              </w:rPr>
              <w:t xml:space="preserve">לאור כך, היה והצוות המוצע אינו של מגיש ההצעה, על המציע לצרף להצעתו </w:t>
            </w:r>
            <w:r w:rsidRPr="003366C1">
              <w:rPr>
                <w:rFonts w:ascii="David" w:hAnsi="David"/>
                <w:szCs w:val="24"/>
                <w:rtl/>
              </w:rPr>
              <w:lastRenderedPageBreak/>
              <w:t>את כל ההסכמים המאפשרים את העסקת אנשי הצוות המוצעים על ידו אשר אינם עובדיו הקבועים של המציע, לצורך מתן השירותים. הסכמי ההתקשרות כאמור יכללו לפחות את הפרטים הבאים:</w:t>
            </w:r>
          </w:p>
          <w:p w14:paraId="0EC12086" w14:textId="77777777" w:rsidR="005B6B9B" w:rsidRPr="003366C1" w:rsidRDefault="005B6B9B" w:rsidP="00EB4900">
            <w:pPr>
              <w:spacing w:before="60" w:after="60" w:line="360" w:lineRule="auto"/>
              <w:rPr>
                <w:rFonts w:ascii="David" w:hAnsi="David"/>
                <w:szCs w:val="24"/>
                <w:rtl/>
              </w:rPr>
            </w:pPr>
            <w:r w:rsidRPr="003366C1">
              <w:rPr>
                <w:rFonts w:ascii="David" w:hAnsi="David"/>
                <w:szCs w:val="24"/>
                <w:rtl/>
              </w:rPr>
              <w:t>3.4.1 . משך ההסכם- יתייחס לכל תקופת ההסכם נשוא המכרז.</w:t>
            </w:r>
          </w:p>
          <w:p w14:paraId="22096A08" w14:textId="77777777" w:rsidR="005B6B9B" w:rsidRPr="003366C1" w:rsidRDefault="005B6B9B" w:rsidP="00EB4900">
            <w:pPr>
              <w:spacing w:before="60" w:after="60" w:line="360" w:lineRule="auto"/>
              <w:rPr>
                <w:rFonts w:ascii="David" w:hAnsi="David"/>
                <w:szCs w:val="24"/>
                <w:rtl/>
              </w:rPr>
            </w:pPr>
            <w:r w:rsidRPr="003366C1">
              <w:rPr>
                <w:rFonts w:ascii="David" w:hAnsi="David"/>
                <w:szCs w:val="24"/>
                <w:rtl/>
              </w:rPr>
              <w:t>3.4.2 . הגדרת העבודה בהסכם- על פי המפורט במכרז זה.</w:t>
            </w:r>
          </w:p>
          <w:p w14:paraId="5E3574F8" w14:textId="77777777" w:rsidR="005B6B9B" w:rsidRPr="003366C1" w:rsidRDefault="005B6B9B" w:rsidP="00EB4900">
            <w:pPr>
              <w:spacing w:line="360" w:lineRule="auto"/>
              <w:rPr>
                <w:rFonts w:ascii="David" w:hAnsi="David"/>
                <w:szCs w:val="24"/>
                <w:rtl/>
              </w:rPr>
            </w:pPr>
            <w:r w:rsidRPr="003366C1">
              <w:rPr>
                <w:rFonts w:ascii="David" w:hAnsi="David"/>
                <w:szCs w:val="24"/>
                <w:rtl/>
              </w:rPr>
              <w:t>נבקש כי סעיף זה לא יחול על פרילאנסרים המועסקים באופן קבוע על ידי המציע ואלה יחשבו כחלק מעובדי המציע לצרכי מכרז זה כמקובל במכרזים דומים.</w:t>
            </w:r>
          </w:p>
        </w:tc>
        <w:tc>
          <w:tcPr>
            <w:tcW w:w="3038" w:type="dxa"/>
            <w:vAlign w:val="center"/>
          </w:tcPr>
          <w:p w14:paraId="43D5338C" w14:textId="77777777" w:rsidR="005B6B9B" w:rsidRPr="003366C1" w:rsidRDefault="005B6B9B" w:rsidP="00EB4900">
            <w:pPr>
              <w:spacing w:line="360" w:lineRule="auto"/>
              <w:rPr>
                <w:rFonts w:ascii="David" w:hAnsi="David"/>
                <w:szCs w:val="24"/>
                <w:rtl/>
              </w:rPr>
            </w:pPr>
            <w:r>
              <w:rPr>
                <w:rFonts w:ascii="David" w:hAnsi="David" w:hint="cs"/>
                <w:szCs w:val="24"/>
                <w:rtl/>
              </w:rPr>
              <w:lastRenderedPageBreak/>
              <w:t>ראו תיקון במסמכי המכרז.</w:t>
            </w:r>
          </w:p>
        </w:tc>
      </w:tr>
      <w:tr w:rsidR="005B6B9B" w14:paraId="62BCE817" w14:textId="77777777" w:rsidTr="005B6B9B">
        <w:tc>
          <w:tcPr>
            <w:tcW w:w="728" w:type="dxa"/>
            <w:vAlign w:val="center"/>
          </w:tcPr>
          <w:p w14:paraId="319F7795" w14:textId="77777777" w:rsidR="005B6B9B" w:rsidRPr="003366C1" w:rsidRDefault="005B6B9B" w:rsidP="00EB4900">
            <w:pPr>
              <w:spacing w:line="360" w:lineRule="auto"/>
              <w:rPr>
                <w:rFonts w:ascii="David" w:hAnsi="David"/>
                <w:szCs w:val="24"/>
                <w:rtl/>
              </w:rPr>
            </w:pPr>
            <w:r w:rsidRPr="003366C1">
              <w:rPr>
                <w:rFonts w:ascii="David" w:hAnsi="David"/>
                <w:szCs w:val="24"/>
                <w:rtl/>
              </w:rPr>
              <w:t>3</w:t>
            </w:r>
          </w:p>
        </w:tc>
        <w:tc>
          <w:tcPr>
            <w:tcW w:w="943" w:type="dxa"/>
          </w:tcPr>
          <w:p w14:paraId="4DBB4AB2" w14:textId="77777777" w:rsidR="005B6B9B" w:rsidRPr="003366C1" w:rsidRDefault="005B6B9B" w:rsidP="00EB4900">
            <w:pPr>
              <w:spacing w:line="360" w:lineRule="auto"/>
              <w:rPr>
                <w:rFonts w:ascii="David" w:hAnsi="David"/>
                <w:szCs w:val="24"/>
                <w:rtl/>
              </w:rPr>
            </w:pPr>
            <w:r w:rsidRPr="003366C1">
              <w:rPr>
                <w:rFonts w:ascii="David" w:hAnsi="David"/>
                <w:szCs w:val="24"/>
                <w:rtl/>
              </w:rPr>
              <w:t>6</w:t>
            </w:r>
          </w:p>
        </w:tc>
        <w:tc>
          <w:tcPr>
            <w:tcW w:w="1151" w:type="dxa"/>
          </w:tcPr>
          <w:p w14:paraId="252D7804" w14:textId="77777777" w:rsidR="005B6B9B" w:rsidRPr="003366C1" w:rsidRDefault="005B6B9B" w:rsidP="00EB4900">
            <w:pPr>
              <w:spacing w:line="360" w:lineRule="auto"/>
              <w:rPr>
                <w:rFonts w:ascii="David" w:hAnsi="David"/>
                <w:szCs w:val="24"/>
                <w:rtl/>
              </w:rPr>
            </w:pPr>
            <w:r w:rsidRPr="003366C1">
              <w:rPr>
                <w:rFonts w:ascii="David" w:hAnsi="David"/>
                <w:szCs w:val="24"/>
                <w:rtl/>
              </w:rPr>
              <w:t>5.2</w:t>
            </w:r>
          </w:p>
        </w:tc>
        <w:tc>
          <w:tcPr>
            <w:tcW w:w="3844" w:type="dxa"/>
          </w:tcPr>
          <w:p w14:paraId="5C61F3C3" w14:textId="77777777" w:rsidR="005B6B9B" w:rsidRPr="003366C1" w:rsidRDefault="005B6B9B" w:rsidP="00EB4900">
            <w:pPr>
              <w:spacing w:line="360" w:lineRule="auto"/>
              <w:rPr>
                <w:rFonts w:ascii="David" w:hAnsi="David"/>
                <w:szCs w:val="24"/>
                <w:rtl/>
              </w:rPr>
            </w:pPr>
            <w:r w:rsidRPr="003366C1">
              <w:rPr>
                <w:rFonts w:ascii="David" w:hAnsi="David"/>
                <w:szCs w:val="24"/>
                <w:rtl/>
              </w:rPr>
              <w:t>'המציע יציין בהצעתו אחוז הנחה אחיד בהתאם לסעיפים 1 ו – 2 בהצעת המחיר' – טופס הצעת מחיר בעמ' 46 למסמכי המכרז (נספח ט')  כולל 3 סעיפים עבורם יש להציע הנחה  – אנא יישבו את הסתירה</w:t>
            </w:r>
          </w:p>
        </w:tc>
        <w:tc>
          <w:tcPr>
            <w:tcW w:w="3038" w:type="dxa"/>
            <w:vAlign w:val="center"/>
          </w:tcPr>
          <w:p w14:paraId="34D17687" w14:textId="77777777" w:rsidR="005B6B9B" w:rsidRPr="003366C1" w:rsidRDefault="005B6B9B" w:rsidP="00EB4900">
            <w:pPr>
              <w:spacing w:line="360" w:lineRule="auto"/>
              <w:rPr>
                <w:rFonts w:ascii="David" w:hAnsi="David"/>
                <w:szCs w:val="24"/>
                <w:rtl/>
              </w:rPr>
            </w:pPr>
            <w:r w:rsidRPr="003366C1">
              <w:rPr>
                <w:rFonts w:ascii="David" w:hAnsi="David"/>
                <w:szCs w:val="24"/>
                <w:rtl/>
              </w:rPr>
              <w:t>ראו תיקון במסמכי המכרז</w:t>
            </w:r>
            <w:r>
              <w:rPr>
                <w:rFonts w:ascii="David" w:hAnsi="David" w:hint="cs"/>
                <w:szCs w:val="24"/>
                <w:rtl/>
              </w:rPr>
              <w:t xml:space="preserve"> (הסרת רכיב </w:t>
            </w:r>
            <w:r>
              <w:rPr>
                <w:rFonts w:ascii="David" w:hAnsi="David" w:hint="cs"/>
                <w:szCs w:val="24"/>
              </w:rPr>
              <w:t>C</w:t>
            </w:r>
            <w:r>
              <w:rPr>
                <w:rFonts w:ascii="David" w:hAnsi="David" w:hint="cs"/>
                <w:szCs w:val="24"/>
                <w:rtl/>
              </w:rPr>
              <w:t>)</w:t>
            </w:r>
            <w:r w:rsidRPr="003366C1">
              <w:rPr>
                <w:rFonts w:ascii="David" w:hAnsi="David"/>
                <w:szCs w:val="24"/>
                <w:rtl/>
              </w:rPr>
              <w:t xml:space="preserve">. </w:t>
            </w:r>
          </w:p>
        </w:tc>
      </w:tr>
      <w:tr w:rsidR="005B6B9B" w14:paraId="615C4A13" w14:textId="77777777" w:rsidTr="005B6B9B">
        <w:tc>
          <w:tcPr>
            <w:tcW w:w="728" w:type="dxa"/>
            <w:vAlign w:val="center"/>
          </w:tcPr>
          <w:p w14:paraId="0420AC66" w14:textId="77777777" w:rsidR="005B6B9B" w:rsidRPr="003366C1" w:rsidRDefault="005B6B9B" w:rsidP="00EB4900">
            <w:pPr>
              <w:spacing w:line="360" w:lineRule="auto"/>
              <w:rPr>
                <w:rFonts w:ascii="David" w:hAnsi="David"/>
                <w:szCs w:val="24"/>
                <w:rtl/>
              </w:rPr>
            </w:pPr>
            <w:r w:rsidRPr="003366C1">
              <w:rPr>
                <w:rFonts w:ascii="David" w:hAnsi="David"/>
                <w:szCs w:val="24"/>
                <w:rtl/>
              </w:rPr>
              <w:t>4</w:t>
            </w:r>
          </w:p>
        </w:tc>
        <w:tc>
          <w:tcPr>
            <w:tcW w:w="943" w:type="dxa"/>
          </w:tcPr>
          <w:p w14:paraId="74828A10" w14:textId="77777777" w:rsidR="005B6B9B" w:rsidRPr="003366C1" w:rsidRDefault="005B6B9B" w:rsidP="00EB4900">
            <w:pPr>
              <w:spacing w:line="360" w:lineRule="auto"/>
              <w:rPr>
                <w:rFonts w:ascii="David" w:hAnsi="David"/>
                <w:szCs w:val="24"/>
                <w:rtl/>
              </w:rPr>
            </w:pPr>
            <w:r w:rsidRPr="003366C1">
              <w:rPr>
                <w:rFonts w:ascii="David" w:hAnsi="David"/>
                <w:szCs w:val="24"/>
                <w:rtl/>
              </w:rPr>
              <w:t>6</w:t>
            </w:r>
          </w:p>
        </w:tc>
        <w:tc>
          <w:tcPr>
            <w:tcW w:w="1151" w:type="dxa"/>
          </w:tcPr>
          <w:p w14:paraId="4EF76CD1" w14:textId="77777777" w:rsidR="005B6B9B" w:rsidRPr="003366C1" w:rsidRDefault="005B6B9B" w:rsidP="00EB4900">
            <w:pPr>
              <w:spacing w:line="360" w:lineRule="auto"/>
              <w:rPr>
                <w:rFonts w:ascii="David" w:hAnsi="David"/>
                <w:szCs w:val="24"/>
                <w:rtl/>
              </w:rPr>
            </w:pPr>
            <w:r w:rsidRPr="003366C1">
              <w:rPr>
                <w:rFonts w:ascii="David" w:hAnsi="David"/>
                <w:szCs w:val="24"/>
                <w:rtl/>
              </w:rPr>
              <w:t>5.3</w:t>
            </w:r>
          </w:p>
        </w:tc>
        <w:tc>
          <w:tcPr>
            <w:tcW w:w="3844" w:type="dxa"/>
          </w:tcPr>
          <w:p w14:paraId="05166213" w14:textId="77777777" w:rsidR="005B6B9B" w:rsidRPr="003366C1" w:rsidRDefault="005B6B9B" w:rsidP="00EB4900">
            <w:pPr>
              <w:spacing w:line="360" w:lineRule="auto"/>
              <w:rPr>
                <w:rFonts w:ascii="David" w:hAnsi="David"/>
                <w:szCs w:val="24"/>
                <w:rtl/>
              </w:rPr>
            </w:pPr>
            <w:r w:rsidRPr="003366C1">
              <w:rPr>
                <w:rFonts w:ascii="David" w:hAnsi="David"/>
                <w:szCs w:val="24"/>
                <w:rtl/>
              </w:rPr>
              <w:t xml:space="preserve">'היה ויחליט המשרד לבצע הגדלה כאמור, ישלם המשרד עבור משתתפים אלו את העלות, ללא רכיב ההדרכה' – האם הכוונה לפרמטר </w:t>
            </w:r>
            <w:r w:rsidRPr="003366C1">
              <w:rPr>
                <w:rFonts w:ascii="David" w:hAnsi="David"/>
                <w:szCs w:val="24"/>
              </w:rPr>
              <w:t>A</w:t>
            </w:r>
            <w:r w:rsidRPr="003366C1">
              <w:rPr>
                <w:rFonts w:ascii="David" w:hAnsi="David"/>
                <w:szCs w:val="24"/>
                <w:rtl/>
              </w:rPr>
              <w:t xml:space="preserve"> בהצעת המחיר ? אנא הבהירו לאיזה רכיב הכוונה</w:t>
            </w:r>
          </w:p>
        </w:tc>
        <w:tc>
          <w:tcPr>
            <w:tcW w:w="3038" w:type="dxa"/>
            <w:vAlign w:val="center"/>
          </w:tcPr>
          <w:p w14:paraId="46BD25B4" w14:textId="77777777" w:rsidR="005B6B9B" w:rsidRPr="003366C1" w:rsidRDefault="005B6B9B" w:rsidP="00EB4900">
            <w:pPr>
              <w:spacing w:line="360" w:lineRule="auto"/>
              <w:rPr>
                <w:rFonts w:ascii="David" w:hAnsi="David"/>
                <w:szCs w:val="24"/>
                <w:rtl/>
              </w:rPr>
            </w:pPr>
            <w:r w:rsidRPr="003366C1">
              <w:rPr>
                <w:rFonts w:ascii="David" w:hAnsi="David"/>
                <w:szCs w:val="24"/>
                <w:rtl/>
              </w:rPr>
              <w:t>ראו תיקון במסמכי המכרז.</w:t>
            </w:r>
          </w:p>
        </w:tc>
      </w:tr>
      <w:tr w:rsidR="005B6B9B" w14:paraId="1C3F2E0F" w14:textId="77777777" w:rsidTr="005B6B9B">
        <w:tc>
          <w:tcPr>
            <w:tcW w:w="728" w:type="dxa"/>
            <w:vAlign w:val="center"/>
          </w:tcPr>
          <w:p w14:paraId="2C929305" w14:textId="77777777" w:rsidR="005B6B9B" w:rsidRPr="003366C1" w:rsidRDefault="005B6B9B" w:rsidP="00EB4900">
            <w:pPr>
              <w:spacing w:line="360" w:lineRule="auto"/>
              <w:rPr>
                <w:rFonts w:ascii="David" w:hAnsi="David"/>
                <w:szCs w:val="24"/>
                <w:rtl/>
              </w:rPr>
            </w:pPr>
            <w:r w:rsidRPr="003366C1">
              <w:rPr>
                <w:rFonts w:ascii="David" w:hAnsi="David"/>
                <w:szCs w:val="24"/>
                <w:rtl/>
              </w:rPr>
              <w:t>5</w:t>
            </w:r>
          </w:p>
        </w:tc>
        <w:tc>
          <w:tcPr>
            <w:tcW w:w="943" w:type="dxa"/>
          </w:tcPr>
          <w:p w14:paraId="0E1EF1AC" w14:textId="77777777" w:rsidR="005B6B9B" w:rsidRPr="003366C1" w:rsidRDefault="005B6B9B" w:rsidP="00EB4900">
            <w:pPr>
              <w:spacing w:line="360" w:lineRule="auto"/>
              <w:rPr>
                <w:rFonts w:ascii="David" w:hAnsi="David"/>
                <w:szCs w:val="24"/>
                <w:rtl/>
              </w:rPr>
            </w:pPr>
            <w:r w:rsidRPr="003366C1">
              <w:rPr>
                <w:rFonts w:ascii="David" w:hAnsi="David"/>
                <w:szCs w:val="24"/>
                <w:rtl/>
              </w:rPr>
              <w:t>6</w:t>
            </w:r>
          </w:p>
        </w:tc>
        <w:tc>
          <w:tcPr>
            <w:tcW w:w="1151" w:type="dxa"/>
          </w:tcPr>
          <w:p w14:paraId="542A1891" w14:textId="77777777" w:rsidR="005B6B9B" w:rsidRPr="003366C1" w:rsidRDefault="005B6B9B" w:rsidP="00EB4900">
            <w:pPr>
              <w:spacing w:line="360" w:lineRule="auto"/>
              <w:rPr>
                <w:rFonts w:ascii="David" w:hAnsi="David"/>
                <w:szCs w:val="24"/>
                <w:rtl/>
              </w:rPr>
            </w:pPr>
            <w:r w:rsidRPr="003366C1">
              <w:rPr>
                <w:rFonts w:ascii="David" w:hAnsi="David"/>
                <w:szCs w:val="24"/>
                <w:rtl/>
              </w:rPr>
              <w:t>5.5</w:t>
            </w:r>
          </w:p>
        </w:tc>
        <w:tc>
          <w:tcPr>
            <w:tcW w:w="3844" w:type="dxa"/>
          </w:tcPr>
          <w:p w14:paraId="6DFD5EA5" w14:textId="77777777" w:rsidR="005B6B9B" w:rsidRPr="003366C1" w:rsidRDefault="005B6B9B" w:rsidP="00EB4900">
            <w:pPr>
              <w:spacing w:line="360" w:lineRule="auto"/>
              <w:rPr>
                <w:rFonts w:ascii="David" w:hAnsi="David"/>
                <w:szCs w:val="24"/>
                <w:rtl/>
              </w:rPr>
            </w:pPr>
            <w:r w:rsidRPr="003366C1">
              <w:rPr>
                <w:rFonts w:ascii="David" w:hAnsi="David"/>
                <w:szCs w:val="24"/>
                <w:rtl/>
              </w:rPr>
              <w:t>אנא תקנו את השגיאה המופיעה בסעיף</w:t>
            </w:r>
          </w:p>
        </w:tc>
        <w:tc>
          <w:tcPr>
            <w:tcW w:w="3038" w:type="dxa"/>
            <w:vAlign w:val="center"/>
          </w:tcPr>
          <w:p w14:paraId="2C24D654" w14:textId="77777777" w:rsidR="005B6B9B" w:rsidRPr="003366C1" w:rsidRDefault="005B6B9B" w:rsidP="00EB4900">
            <w:pPr>
              <w:spacing w:line="360" w:lineRule="auto"/>
              <w:rPr>
                <w:rFonts w:ascii="David" w:hAnsi="David"/>
                <w:szCs w:val="24"/>
                <w:rtl/>
              </w:rPr>
            </w:pPr>
            <w:r w:rsidRPr="003366C1">
              <w:rPr>
                <w:rFonts w:ascii="David" w:hAnsi="David"/>
                <w:szCs w:val="24"/>
                <w:rtl/>
              </w:rPr>
              <w:t>ראו תיקון במסמכי המכרז.</w:t>
            </w:r>
          </w:p>
        </w:tc>
      </w:tr>
      <w:tr w:rsidR="005B6B9B" w14:paraId="709C7E84" w14:textId="77777777" w:rsidTr="005B6B9B">
        <w:tc>
          <w:tcPr>
            <w:tcW w:w="728" w:type="dxa"/>
            <w:vAlign w:val="center"/>
          </w:tcPr>
          <w:p w14:paraId="3ED6AB40" w14:textId="77777777" w:rsidR="005B6B9B" w:rsidRPr="003366C1" w:rsidRDefault="005B6B9B" w:rsidP="00EB4900">
            <w:pPr>
              <w:spacing w:line="360" w:lineRule="auto"/>
              <w:rPr>
                <w:rFonts w:ascii="David" w:hAnsi="David"/>
                <w:szCs w:val="24"/>
                <w:rtl/>
              </w:rPr>
            </w:pPr>
            <w:r w:rsidRPr="003366C1">
              <w:rPr>
                <w:rFonts w:ascii="David" w:hAnsi="David"/>
                <w:szCs w:val="24"/>
                <w:rtl/>
              </w:rPr>
              <w:t>6</w:t>
            </w:r>
          </w:p>
        </w:tc>
        <w:tc>
          <w:tcPr>
            <w:tcW w:w="943" w:type="dxa"/>
          </w:tcPr>
          <w:p w14:paraId="4C7479C3" w14:textId="77777777" w:rsidR="005B6B9B" w:rsidRPr="003366C1" w:rsidRDefault="005B6B9B" w:rsidP="00EB4900">
            <w:pPr>
              <w:spacing w:line="360" w:lineRule="auto"/>
              <w:rPr>
                <w:rFonts w:ascii="David" w:hAnsi="David"/>
                <w:szCs w:val="24"/>
                <w:rtl/>
              </w:rPr>
            </w:pPr>
            <w:r w:rsidRPr="003366C1">
              <w:rPr>
                <w:rFonts w:ascii="David" w:hAnsi="David"/>
                <w:szCs w:val="24"/>
                <w:rtl/>
              </w:rPr>
              <w:t>7</w:t>
            </w:r>
          </w:p>
        </w:tc>
        <w:tc>
          <w:tcPr>
            <w:tcW w:w="1151" w:type="dxa"/>
          </w:tcPr>
          <w:p w14:paraId="2B6FFA91" w14:textId="77777777" w:rsidR="005B6B9B" w:rsidRPr="003366C1" w:rsidRDefault="005B6B9B" w:rsidP="00EB4900">
            <w:pPr>
              <w:spacing w:line="360" w:lineRule="auto"/>
              <w:rPr>
                <w:rFonts w:ascii="David" w:hAnsi="David"/>
                <w:szCs w:val="24"/>
                <w:rtl/>
              </w:rPr>
            </w:pPr>
            <w:r w:rsidRPr="003366C1">
              <w:rPr>
                <w:rFonts w:ascii="David" w:hAnsi="David"/>
                <w:szCs w:val="24"/>
                <w:rtl/>
              </w:rPr>
              <w:t>6.2</w:t>
            </w:r>
          </w:p>
        </w:tc>
        <w:tc>
          <w:tcPr>
            <w:tcW w:w="3844" w:type="dxa"/>
          </w:tcPr>
          <w:p w14:paraId="01EC6685" w14:textId="77777777" w:rsidR="005B6B9B" w:rsidRPr="003366C1" w:rsidRDefault="005B6B9B" w:rsidP="00EB4900">
            <w:pPr>
              <w:spacing w:line="360" w:lineRule="auto"/>
              <w:rPr>
                <w:rFonts w:ascii="David" w:hAnsi="David"/>
                <w:szCs w:val="24"/>
                <w:rtl/>
              </w:rPr>
            </w:pPr>
            <w:r w:rsidRPr="003366C1">
              <w:rPr>
                <w:rFonts w:ascii="David" w:hAnsi="David"/>
                <w:szCs w:val="24"/>
                <w:rtl/>
              </w:rPr>
              <w:t>מציע - סעיף 1.2 אינו כולל את פרוט ההתמחויות. האם מדובר בטעות סופר ?</w:t>
            </w:r>
          </w:p>
        </w:tc>
        <w:tc>
          <w:tcPr>
            <w:tcW w:w="3038" w:type="dxa"/>
            <w:vAlign w:val="center"/>
          </w:tcPr>
          <w:p w14:paraId="6525A79F" w14:textId="77777777" w:rsidR="005B6B9B" w:rsidRPr="003366C1" w:rsidRDefault="005B6B9B" w:rsidP="00EB4900">
            <w:pPr>
              <w:spacing w:line="360" w:lineRule="auto"/>
              <w:rPr>
                <w:rFonts w:ascii="David" w:hAnsi="David"/>
                <w:szCs w:val="24"/>
                <w:rtl/>
              </w:rPr>
            </w:pPr>
            <w:r w:rsidRPr="003366C1">
              <w:rPr>
                <w:rFonts w:ascii="David" w:hAnsi="David"/>
                <w:szCs w:val="24"/>
                <w:rtl/>
              </w:rPr>
              <w:t>ראו תיקון במסמכי המכרז.</w:t>
            </w:r>
          </w:p>
        </w:tc>
      </w:tr>
      <w:tr w:rsidR="005B6B9B" w14:paraId="135DB117" w14:textId="77777777" w:rsidTr="005B6B9B">
        <w:tc>
          <w:tcPr>
            <w:tcW w:w="728" w:type="dxa"/>
            <w:vAlign w:val="center"/>
          </w:tcPr>
          <w:p w14:paraId="3EAE732F" w14:textId="77777777" w:rsidR="005B6B9B" w:rsidRPr="003366C1" w:rsidRDefault="005B6B9B" w:rsidP="00EB4900">
            <w:pPr>
              <w:spacing w:line="360" w:lineRule="auto"/>
              <w:rPr>
                <w:rFonts w:ascii="David" w:hAnsi="David"/>
                <w:szCs w:val="24"/>
                <w:rtl/>
              </w:rPr>
            </w:pPr>
            <w:r w:rsidRPr="003366C1">
              <w:rPr>
                <w:rFonts w:ascii="David" w:hAnsi="David"/>
                <w:szCs w:val="24"/>
                <w:rtl/>
              </w:rPr>
              <w:t>7</w:t>
            </w:r>
          </w:p>
        </w:tc>
        <w:tc>
          <w:tcPr>
            <w:tcW w:w="943" w:type="dxa"/>
          </w:tcPr>
          <w:p w14:paraId="458594D6" w14:textId="77777777" w:rsidR="005B6B9B" w:rsidRPr="003366C1" w:rsidRDefault="005B6B9B" w:rsidP="00EB4900">
            <w:pPr>
              <w:spacing w:line="360" w:lineRule="auto"/>
              <w:rPr>
                <w:rFonts w:ascii="David" w:hAnsi="David"/>
                <w:szCs w:val="24"/>
                <w:rtl/>
              </w:rPr>
            </w:pPr>
            <w:r w:rsidRPr="003366C1">
              <w:rPr>
                <w:rFonts w:ascii="David" w:hAnsi="David"/>
                <w:szCs w:val="24"/>
                <w:rtl/>
              </w:rPr>
              <w:t>7</w:t>
            </w:r>
          </w:p>
        </w:tc>
        <w:tc>
          <w:tcPr>
            <w:tcW w:w="1151" w:type="dxa"/>
          </w:tcPr>
          <w:p w14:paraId="30ABA983" w14:textId="77777777" w:rsidR="005B6B9B" w:rsidRPr="003366C1" w:rsidRDefault="005B6B9B" w:rsidP="00EB4900">
            <w:pPr>
              <w:spacing w:line="360" w:lineRule="auto"/>
              <w:rPr>
                <w:rFonts w:ascii="David" w:hAnsi="David"/>
                <w:szCs w:val="24"/>
                <w:rtl/>
              </w:rPr>
            </w:pPr>
            <w:r w:rsidRPr="003366C1">
              <w:rPr>
                <w:rFonts w:ascii="David" w:hAnsi="David"/>
                <w:szCs w:val="24"/>
                <w:rtl/>
              </w:rPr>
              <w:t>6.2</w:t>
            </w:r>
          </w:p>
        </w:tc>
        <w:tc>
          <w:tcPr>
            <w:tcW w:w="3844" w:type="dxa"/>
          </w:tcPr>
          <w:p w14:paraId="4492E347" w14:textId="77777777" w:rsidR="005B6B9B" w:rsidRPr="003366C1" w:rsidRDefault="005B6B9B" w:rsidP="00EB4900">
            <w:pPr>
              <w:spacing w:line="360" w:lineRule="auto"/>
              <w:rPr>
                <w:rFonts w:ascii="David" w:hAnsi="David"/>
                <w:szCs w:val="24"/>
                <w:rtl/>
              </w:rPr>
            </w:pPr>
            <w:r w:rsidRPr="003366C1">
              <w:rPr>
                <w:rFonts w:ascii="David" w:hAnsi="David"/>
                <w:szCs w:val="24"/>
                <w:rtl/>
              </w:rPr>
              <w:t>מציע – נבקש לעדכן את תנאי האיכות כך שכל קורס נוסף שהועבר מעבר לשני הקורסים הנדרשים בתנאי הסף יזכה את המציע ב 2 נקודות ועד למקסימום של 10 נקודות עבור 5 קורסים נוספים (סה"כ 7 קורסים) זאת מתוך הבנה כי יש משמעות רבה יותר לכמות הקורסים שהועברו באופן שכמות גדולה יותר בהכרח מעידה על ניסיונו הרב של המציע ולאו דווקא לפי מספר השנים בהם הוא פועל.</w:t>
            </w:r>
          </w:p>
        </w:tc>
        <w:tc>
          <w:tcPr>
            <w:tcW w:w="3038" w:type="dxa"/>
            <w:vAlign w:val="center"/>
          </w:tcPr>
          <w:p w14:paraId="5225E8B8" w14:textId="77777777" w:rsidR="005B6B9B" w:rsidRPr="003366C1" w:rsidRDefault="005B6B9B" w:rsidP="00EB4900">
            <w:pPr>
              <w:spacing w:line="360" w:lineRule="auto"/>
              <w:rPr>
                <w:rFonts w:ascii="David" w:hAnsi="David"/>
                <w:szCs w:val="24"/>
                <w:rtl/>
              </w:rPr>
            </w:pPr>
            <w:r w:rsidRPr="003366C1">
              <w:rPr>
                <w:rFonts w:ascii="David" w:hAnsi="David"/>
                <w:szCs w:val="24"/>
                <w:rtl/>
              </w:rPr>
              <w:t>הבקשה נדחית.</w:t>
            </w:r>
          </w:p>
        </w:tc>
      </w:tr>
      <w:tr w:rsidR="005B6B9B" w14:paraId="71D1B5CA" w14:textId="77777777" w:rsidTr="005B6B9B">
        <w:tc>
          <w:tcPr>
            <w:tcW w:w="728" w:type="dxa"/>
            <w:vAlign w:val="center"/>
          </w:tcPr>
          <w:p w14:paraId="0C5F7575" w14:textId="77777777" w:rsidR="005B6B9B" w:rsidRPr="003366C1" w:rsidRDefault="005B6B9B" w:rsidP="00EB4900">
            <w:pPr>
              <w:spacing w:line="360" w:lineRule="auto"/>
              <w:rPr>
                <w:rFonts w:ascii="David" w:hAnsi="David"/>
                <w:szCs w:val="24"/>
                <w:rtl/>
              </w:rPr>
            </w:pPr>
            <w:r w:rsidRPr="003366C1">
              <w:rPr>
                <w:rFonts w:ascii="David" w:hAnsi="David"/>
                <w:szCs w:val="24"/>
                <w:rtl/>
              </w:rPr>
              <w:t>8</w:t>
            </w:r>
          </w:p>
        </w:tc>
        <w:tc>
          <w:tcPr>
            <w:tcW w:w="943" w:type="dxa"/>
          </w:tcPr>
          <w:p w14:paraId="4529C286" w14:textId="77777777" w:rsidR="005B6B9B" w:rsidRPr="003366C1" w:rsidRDefault="005B6B9B" w:rsidP="00EB4900">
            <w:pPr>
              <w:spacing w:line="360" w:lineRule="auto"/>
              <w:rPr>
                <w:rFonts w:ascii="David" w:hAnsi="David"/>
                <w:szCs w:val="24"/>
                <w:rtl/>
              </w:rPr>
            </w:pPr>
            <w:r w:rsidRPr="003366C1">
              <w:rPr>
                <w:rFonts w:ascii="David" w:hAnsi="David"/>
                <w:szCs w:val="24"/>
                <w:rtl/>
              </w:rPr>
              <w:t>7</w:t>
            </w:r>
          </w:p>
        </w:tc>
        <w:tc>
          <w:tcPr>
            <w:tcW w:w="1151" w:type="dxa"/>
          </w:tcPr>
          <w:p w14:paraId="6E187148" w14:textId="77777777" w:rsidR="005B6B9B" w:rsidRPr="003366C1" w:rsidRDefault="005B6B9B" w:rsidP="00EB4900">
            <w:pPr>
              <w:spacing w:line="360" w:lineRule="auto"/>
              <w:rPr>
                <w:rFonts w:ascii="David" w:hAnsi="David"/>
                <w:szCs w:val="24"/>
                <w:rtl/>
              </w:rPr>
            </w:pPr>
            <w:r w:rsidRPr="003366C1">
              <w:rPr>
                <w:rFonts w:ascii="David" w:hAnsi="David"/>
                <w:szCs w:val="24"/>
                <w:rtl/>
              </w:rPr>
              <w:t>6.2</w:t>
            </w:r>
          </w:p>
        </w:tc>
        <w:tc>
          <w:tcPr>
            <w:tcW w:w="3844" w:type="dxa"/>
          </w:tcPr>
          <w:p w14:paraId="3ABED8DC" w14:textId="77777777" w:rsidR="005B6B9B" w:rsidRPr="003366C1" w:rsidRDefault="005B6B9B" w:rsidP="00EB4900">
            <w:pPr>
              <w:spacing w:line="360" w:lineRule="auto"/>
              <w:rPr>
                <w:rFonts w:ascii="David" w:hAnsi="David"/>
                <w:szCs w:val="24"/>
                <w:rtl/>
              </w:rPr>
            </w:pPr>
            <w:r w:rsidRPr="003366C1">
              <w:rPr>
                <w:rFonts w:ascii="David" w:hAnsi="David"/>
                <w:szCs w:val="24"/>
                <w:rtl/>
              </w:rPr>
              <w:t xml:space="preserve">ממליצים - נבקש לכלול ברשימת הלקוחות גם רשויות מקומיות/ מועצות </w:t>
            </w:r>
            <w:r w:rsidRPr="003366C1">
              <w:rPr>
                <w:rFonts w:ascii="David" w:hAnsi="David"/>
                <w:szCs w:val="24"/>
                <w:rtl/>
              </w:rPr>
              <w:lastRenderedPageBreak/>
              <w:t xml:space="preserve">אזוריות/ חברות ציבוריות  </w:t>
            </w:r>
          </w:p>
        </w:tc>
        <w:tc>
          <w:tcPr>
            <w:tcW w:w="3038" w:type="dxa"/>
            <w:vAlign w:val="center"/>
          </w:tcPr>
          <w:p w14:paraId="46923395" w14:textId="77777777" w:rsidR="005B6B9B" w:rsidRPr="003366C1" w:rsidRDefault="005B6B9B" w:rsidP="00EB4900">
            <w:pPr>
              <w:spacing w:line="360" w:lineRule="auto"/>
              <w:rPr>
                <w:rFonts w:ascii="David" w:hAnsi="David"/>
                <w:szCs w:val="24"/>
                <w:rtl/>
              </w:rPr>
            </w:pPr>
            <w:r w:rsidRPr="003366C1">
              <w:rPr>
                <w:rFonts w:ascii="David" w:hAnsi="David"/>
                <w:szCs w:val="24"/>
                <w:rtl/>
              </w:rPr>
              <w:lastRenderedPageBreak/>
              <w:t>הבקשה נדחית.</w:t>
            </w:r>
          </w:p>
        </w:tc>
      </w:tr>
      <w:tr w:rsidR="005B6B9B" w14:paraId="21B44DAF" w14:textId="77777777" w:rsidTr="005B6B9B">
        <w:tc>
          <w:tcPr>
            <w:tcW w:w="728" w:type="dxa"/>
            <w:vAlign w:val="center"/>
          </w:tcPr>
          <w:p w14:paraId="1537FE59" w14:textId="77777777" w:rsidR="005B6B9B" w:rsidRPr="003366C1" w:rsidRDefault="005B6B9B" w:rsidP="00EB4900">
            <w:pPr>
              <w:spacing w:line="360" w:lineRule="auto"/>
              <w:rPr>
                <w:rFonts w:ascii="David" w:hAnsi="David"/>
                <w:szCs w:val="24"/>
                <w:rtl/>
              </w:rPr>
            </w:pPr>
            <w:r w:rsidRPr="003366C1">
              <w:rPr>
                <w:rFonts w:ascii="David" w:hAnsi="David"/>
                <w:szCs w:val="24"/>
                <w:rtl/>
              </w:rPr>
              <w:t>9</w:t>
            </w:r>
          </w:p>
        </w:tc>
        <w:tc>
          <w:tcPr>
            <w:tcW w:w="943" w:type="dxa"/>
            <w:vAlign w:val="center"/>
          </w:tcPr>
          <w:p w14:paraId="20254878"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4</w:t>
            </w:r>
          </w:p>
        </w:tc>
        <w:tc>
          <w:tcPr>
            <w:tcW w:w="1151" w:type="dxa"/>
            <w:vAlign w:val="center"/>
          </w:tcPr>
          <w:p w14:paraId="5159D68B"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2.2.1.2.1</w:t>
            </w:r>
          </w:p>
        </w:tc>
        <w:tc>
          <w:tcPr>
            <w:tcW w:w="3844" w:type="dxa"/>
            <w:vAlign w:val="center"/>
          </w:tcPr>
          <w:p w14:paraId="7E88801D"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הפנייה לסעיף בסעיף זה לא נכונה, נראה כי הכוונה לסעיף זה בנספח. נודה להבהרה. ההפניה לסעיף, מופיעה גם בטבלה בעמוד 7.</w:t>
            </w:r>
          </w:p>
        </w:tc>
        <w:tc>
          <w:tcPr>
            <w:tcW w:w="3038" w:type="dxa"/>
            <w:vAlign w:val="center"/>
          </w:tcPr>
          <w:p w14:paraId="55A7CEC5" w14:textId="77777777" w:rsidR="005B6B9B" w:rsidRPr="003366C1" w:rsidRDefault="005B6B9B" w:rsidP="00EB4900">
            <w:pPr>
              <w:spacing w:line="360" w:lineRule="auto"/>
              <w:rPr>
                <w:rFonts w:ascii="David" w:hAnsi="David"/>
                <w:szCs w:val="24"/>
                <w:rtl/>
              </w:rPr>
            </w:pPr>
            <w:r w:rsidRPr="003366C1">
              <w:rPr>
                <w:rFonts w:ascii="David" w:hAnsi="David"/>
                <w:szCs w:val="24"/>
                <w:rtl/>
              </w:rPr>
              <w:t>ראו תיקון במסמכי המכרז.</w:t>
            </w:r>
          </w:p>
        </w:tc>
      </w:tr>
      <w:tr w:rsidR="005B6B9B" w14:paraId="471BF172" w14:textId="77777777" w:rsidTr="005B6B9B">
        <w:tc>
          <w:tcPr>
            <w:tcW w:w="728" w:type="dxa"/>
            <w:vAlign w:val="center"/>
          </w:tcPr>
          <w:p w14:paraId="1D14FE8E" w14:textId="77777777" w:rsidR="005B6B9B" w:rsidRPr="003366C1" w:rsidRDefault="005B6B9B" w:rsidP="00EB4900">
            <w:pPr>
              <w:spacing w:line="360" w:lineRule="auto"/>
              <w:rPr>
                <w:rFonts w:ascii="David" w:hAnsi="David"/>
                <w:szCs w:val="24"/>
                <w:rtl/>
              </w:rPr>
            </w:pPr>
            <w:r w:rsidRPr="003366C1">
              <w:rPr>
                <w:rFonts w:ascii="David" w:hAnsi="David"/>
                <w:szCs w:val="24"/>
                <w:rtl/>
              </w:rPr>
              <w:t>10</w:t>
            </w:r>
          </w:p>
        </w:tc>
        <w:tc>
          <w:tcPr>
            <w:tcW w:w="943" w:type="dxa"/>
            <w:vAlign w:val="center"/>
          </w:tcPr>
          <w:p w14:paraId="4976481B"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5</w:t>
            </w:r>
          </w:p>
        </w:tc>
        <w:tc>
          <w:tcPr>
            <w:tcW w:w="1151" w:type="dxa"/>
            <w:vAlign w:val="center"/>
          </w:tcPr>
          <w:p w14:paraId="59B90854"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3.4</w:t>
            </w:r>
          </w:p>
        </w:tc>
        <w:tc>
          <w:tcPr>
            <w:tcW w:w="3844" w:type="dxa"/>
            <w:vAlign w:val="center"/>
          </w:tcPr>
          <w:p w14:paraId="2A815429"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נבקש לדעת כיצד יש להגיש  עובד קבוע שאינו בלעדי. האם יש נוסח עליו נדרש לחתום?</w:t>
            </w:r>
          </w:p>
        </w:tc>
        <w:tc>
          <w:tcPr>
            <w:tcW w:w="3038" w:type="dxa"/>
            <w:vAlign w:val="center"/>
          </w:tcPr>
          <w:p w14:paraId="3E8673F9" w14:textId="77777777" w:rsidR="005B6B9B" w:rsidRPr="003366C1" w:rsidRDefault="005B6B9B" w:rsidP="00EB4900">
            <w:pPr>
              <w:spacing w:line="360" w:lineRule="auto"/>
              <w:rPr>
                <w:rFonts w:ascii="David" w:hAnsi="David"/>
                <w:szCs w:val="24"/>
                <w:rtl/>
              </w:rPr>
            </w:pPr>
            <w:r w:rsidRPr="003366C1">
              <w:rPr>
                <w:rFonts w:ascii="David" w:hAnsi="David"/>
                <w:szCs w:val="24"/>
                <w:rtl/>
              </w:rPr>
              <w:t>ראו סעיף 3.5 למכרז</w:t>
            </w:r>
            <w:r>
              <w:rPr>
                <w:rFonts w:ascii="David" w:hAnsi="David" w:hint="cs"/>
                <w:szCs w:val="24"/>
                <w:rtl/>
              </w:rPr>
              <w:t xml:space="preserve"> (סעיף מתוקן 3.4)</w:t>
            </w:r>
            <w:r w:rsidRPr="003366C1">
              <w:rPr>
                <w:rFonts w:ascii="David" w:hAnsi="David"/>
                <w:szCs w:val="24"/>
                <w:rtl/>
              </w:rPr>
              <w:t>.</w:t>
            </w:r>
          </w:p>
        </w:tc>
      </w:tr>
      <w:tr w:rsidR="005B6B9B" w14:paraId="3440D8FA" w14:textId="77777777" w:rsidTr="005B6B9B">
        <w:tc>
          <w:tcPr>
            <w:tcW w:w="728" w:type="dxa"/>
            <w:vAlign w:val="center"/>
          </w:tcPr>
          <w:p w14:paraId="160A8207" w14:textId="77777777" w:rsidR="005B6B9B" w:rsidRPr="003366C1" w:rsidRDefault="005B6B9B" w:rsidP="00EB4900">
            <w:pPr>
              <w:spacing w:line="360" w:lineRule="auto"/>
              <w:rPr>
                <w:rFonts w:ascii="David" w:hAnsi="David"/>
                <w:szCs w:val="24"/>
                <w:rtl/>
              </w:rPr>
            </w:pPr>
            <w:r w:rsidRPr="003366C1">
              <w:rPr>
                <w:rFonts w:ascii="David" w:hAnsi="David"/>
                <w:szCs w:val="24"/>
                <w:rtl/>
              </w:rPr>
              <w:t>11</w:t>
            </w:r>
          </w:p>
        </w:tc>
        <w:tc>
          <w:tcPr>
            <w:tcW w:w="943" w:type="dxa"/>
            <w:vAlign w:val="center"/>
          </w:tcPr>
          <w:p w14:paraId="2C2AF154"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8</w:t>
            </w:r>
          </w:p>
        </w:tc>
        <w:tc>
          <w:tcPr>
            <w:tcW w:w="1151" w:type="dxa"/>
            <w:vAlign w:val="center"/>
          </w:tcPr>
          <w:p w14:paraId="0678F27E"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6.3.6</w:t>
            </w:r>
          </w:p>
        </w:tc>
        <w:tc>
          <w:tcPr>
            <w:tcW w:w="3844" w:type="dxa"/>
            <w:vAlign w:val="center"/>
          </w:tcPr>
          <w:p w14:paraId="68FB907B"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 xml:space="preserve">נבקש כי השוואת ההצעות תהיה עם מע"מ ואחוז ההנחה יגזר מהמחיר כולל מע"מ מכיוון שעלויות העסקה חלות על מלכ"ר ואופן חישוב זה פוגע כלכלית במלכ"ר. </w:t>
            </w:r>
          </w:p>
        </w:tc>
        <w:tc>
          <w:tcPr>
            <w:tcW w:w="3038" w:type="dxa"/>
            <w:vAlign w:val="center"/>
          </w:tcPr>
          <w:p w14:paraId="15E2AE2E" w14:textId="538D055C" w:rsidR="005B6B9B" w:rsidRPr="003366C1" w:rsidRDefault="002062F7" w:rsidP="00EB4900">
            <w:pPr>
              <w:spacing w:line="360" w:lineRule="auto"/>
              <w:rPr>
                <w:rFonts w:ascii="David" w:hAnsi="David"/>
                <w:szCs w:val="24"/>
                <w:rtl/>
              </w:rPr>
            </w:pPr>
            <w:r>
              <w:rPr>
                <w:rFonts w:ascii="David" w:hAnsi="David" w:hint="cs"/>
                <w:color w:val="000000"/>
                <w:szCs w:val="24"/>
                <w:rtl/>
              </w:rPr>
              <w:t>ראו תיקון במסמכי המכרז</w:t>
            </w:r>
            <w:r w:rsidRPr="003366C1">
              <w:rPr>
                <w:rFonts w:ascii="David" w:hAnsi="David"/>
                <w:color w:val="000000"/>
                <w:szCs w:val="24"/>
                <w:rtl/>
              </w:rPr>
              <w:t>.</w:t>
            </w:r>
            <w:bookmarkStart w:id="3" w:name="_GoBack"/>
            <w:bookmarkEnd w:id="3"/>
          </w:p>
        </w:tc>
      </w:tr>
      <w:tr w:rsidR="005B6B9B" w14:paraId="545D2763" w14:textId="77777777" w:rsidTr="005B6B9B">
        <w:tc>
          <w:tcPr>
            <w:tcW w:w="728" w:type="dxa"/>
            <w:vAlign w:val="center"/>
          </w:tcPr>
          <w:p w14:paraId="36D0C67D" w14:textId="77777777" w:rsidR="005B6B9B" w:rsidRPr="003366C1" w:rsidRDefault="005B6B9B" w:rsidP="00EB4900">
            <w:pPr>
              <w:spacing w:line="360" w:lineRule="auto"/>
              <w:rPr>
                <w:rFonts w:ascii="David" w:hAnsi="David"/>
                <w:szCs w:val="24"/>
                <w:rtl/>
              </w:rPr>
            </w:pPr>
            <w:r w:rsidRPr="003366C1">
              <w:rPr>
                <w:rFonts w:ascii="David" w:hAnsi="David"/>
                <w:szCs w:val="24"/>
                <w:rtl/>
              </w:rPr>
              <w:t>12</w:t>
            </w:r>
          </w:p>
        </w:tc>
        <w:tc>
          <w:tcPr>
            <w:tcW w:w="943" w:type="dxa"/>
            <w:vAlign w:val="center"/>
          </w:tcPr>
          <w:p w14:paraId="025B70D2"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46</w:t>
            </w:r>
          </w:p>
        </w:tc>
        <w:tc>
          <w:tcPr>
            <w:tcW w:w="1151" w:type="dxa"/>
            <w:vAlign w:val="center"/>
          </w:tcPr>
          <w:p w14:paraId="0903DFBD"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נספח ט</w:t>
            </w:r>
          </w:p>
        </w:tc>
        <w:tc>
          <w:tcPr>
            <w:tcW w:w="3844" w:type="dxa"/>
            <w:vAlign w:val="center"/>
          </w:tcPr>
          <w:p w14:paraId="74AB1905" w14:textId="77777777" w:rsidR="005B6B9B" w:rsidRPr="003366C1" w:rsidRDefault="005B6B9B" w:rsidP="00EB4900">
            <w:pPr>
              <w:spacing w:line="360" w:lineRule="auto"/>
              <w:jc w:val="center"/>
              <w:rPr>
                <w:rFonts w:ascii="David" w:hAnsi="David"/>
                <w:color w:val="000000"/>
                <w:szCs w:val="24"/>
                <w:rtl/>
              </w:rPr>
            </w:pPr>
            <w:r w:rsidRPr="003366C1">
              <w:rPr>
                <w:rFonts w:ascii="David" w:hAnsi="David"/>
                <w:color w:val="000000"/>
                <w:szCs w:val="24"/>
                <w:rtl/>
              </w:rPr>
              <w:t>נבקש לדעת  כיצד מתוגמל הספק עבור כיתה?</w:t>
            </w:r>
          </w:p>
          <w:p w14:paraId="62EBD0F6" w14:textId="77777777" w:rsidR="005B6B9B" w:rsidRPr="003366C1" w:rsidRDefault="005B6B9B" w:rsidP="00EB4900">
            <w:pPr>
              <w:spacing w:line="360" w:lineRule="auto"/>
              <w:rPr>
                <w:rFonts w:ascii="David" w:hAnsi="David"/>
                <w:szCs w:val="24"/>
                <w:rtl/>
              </w:rPr>
            </w:pPr>
            <w:r w:rsidRPr="003366C1">
              <w:rPr>
                <w:rFonts w:ascii="David" w:hAnsi="David"/>
                <w:color w:val="000000"/>
                <w:szCs w:val="24"/>
                <w:rtl/>
              </w:rPr>
              <w:t>במידה וכוונתכם כי הנ"ל יתוגמל במסגרת המחיר לכיבוד, נבקש לציין כי התעריף שנקבע נמוך ממחירי השוק ומתעריפי נש"מ לתחום.</w:t>
            </w:r>
          </w:p>
        </w:tc>
        <w:tc>
          <w:tcPr>
            <w:tcW w:w="3038" w:type="dxa"/>
            <w:vAlign w:val="center"/>
          </w:tcPr>
          <w:p w14:paraId="0BBC5D8A" w14:textId="77777777" w:rsidR="005B6B9B" w:rsidRPr="003366C1" w:rsidRDefault="005B6B9B" w:rsidP="00EB4900">
            <w:pPr>
              <w:spacing w:line="360" w:lineRule="auto"/>
              <w:rPr>
                <w:rFonts w:ascii="David" w:hAnsi="David"/>
                <w:szCs w:val="24"/>
                <w:rtl/>
              </w:rPr>
            </w:pPr>
            <w:r>
              <w:rPr>
                <w:rFonts w:ascii="David" w:hAnsi="David" w:hint="cs"/>
                <w:color w:val="000000"/>
                <w:szCs w:val="24"/>
                <w:rtl/>
              </w:rPr>
              <w:t>ראו תיקון במסמכי המכרז</w:t>
            </w:r>
            <w:r w:rsidRPr="003366C1">
              <w:rPr>
                <w:rFonts w:ascii="David" w:hAnsi="David"/>
                <w:color w:val="000000"/>
                <w:szCs w:val="24"/>
                <w:rtl/>
              </w:rPr>
              <w:t>.</w:t>
            </w:r>
          </w:p>
        </w:tc>
      </w:tr>
      <w:tr w:rsidR="005B6B9B" w14:paraId="3418C483" w14:textId="77777777" w:rsidTr="005B6B9B">
        <w:tc>
          <w:tcPr>
            <w:tcW w:w="728" w:type="dxa"/>
            <w:vAlign w:val="center"/>
          </w:tcPr>
          <w:p w14:paraId="14BCD9E8" w14:textId="77777777" w:rsidR="005B6B9B" w:rsidRPr="003366C1" w:rsidRDefault="005B6B9B" w:rsidP="00EB4900">
            <w:pPr>
              <w:spacing w:line="360" w:lineRule="auto"/>
              <w:rPr>
                <w:rFonts w:ascii="David" w:hAnsi="David"/>
                <w:szCs w:val="24"/>
                <w:rtl/>
              </w:rPr>
            </w:pPr>
            <w:r w:rsidRPr="003366C1">
              <w:rPr>
                <w:rFonts w:ascii="David" w:hAnsi="David"/>
                <w:szCs w:val="24"/>
                <w:rtl/>
              </w:rPr>
              <w:t>13</w:t>
            </w:r>
          </w:p>
        </w:tc>
        <w:tc>
          <w:tcPr>
            <w:tcW w:w="943" w:type="dxa"/>
            <w:vAlign w:val="center"/>
          </w:tcPr>
          <w:p w14:paraId="2C006410" w14:textId="77777777" w:rsidR="005B6B9B" w:rsidRPr="003366C1" w:rsidRDefault="005B6B9B" w:rsidP="00EB4900">
            <w:pPr>
              <w:spacing w:line="360" w:lineRule="auto"/>
              <w:rPr>
                <w:rFonts w:ascii="David" w:hAnsi="David"/>
                <w:color w:val="000000"/>
                <w:szCs w:val="24"/>
                <w:rtl/>
              </w:rPr>
            </w:pPr>
            <w:r w:rsidRPr="003366C1">
              <w:rPr>
                <w:rFonts w:ascii="David" w:hAnsi="David"/>
                <w:color w:val="000000"/>
                <w:szCs w:val="24"/>
                <w:rtl/>
              </w:rPr>
              <w:t>46</w:t>
            </w:r>
          </w:p>
        </w:tc>
        <w:tc>
          <w:tcPr>
            <w:tcW w:w="1151" w:type="dxa"/>
            <w:vAlign w:val="center"/>
          </w:tcPr>
          <w:p w14:paraId="260B77EE" w14:textId="77777777" w:rsidR="005B6B9B" w:rsidRPr="003366C1" w:rsidRDefault="005B6B9B" w:rsidP="00EB4900">
            <w:pPr>
              <w:spacing w:line="360" w:lineRule="auto"/>
              <w:rPr>
                <w:rFonts w:ascii="David" w:hAnsi="David"/>
                <w:color w:val="000000"/>
                <w:szCs w:val="24"/>
                <w:rtl/>
              </w:rPr>
            </w:pPr>
            <w:r w:rsidRPr="003366C1">
              <w:rPr>
                <w:rFonts w:ascii="David" w:hAnsi="David"/>
                <w:color w:val="000000"/>
                <w:szCs w:val="24"/>
                <w:rtl/>
              </w:rPr>
              <w:t>נספח ט</w:t>
            </w:r>
          </w:p>
        </w:tc>
        <w:tc>
          <w:tcPr>
            <w:tcW w:w="3844" w:type="dxa"/>
            <w:vAlign w:val="center"/>
          </w:tcPr>
          <w:p w14:paraId="2104AF31" w14:textId="77777777" w:rsidR="005B6B9B" w:rsidRPr="003366C1" w:rsidRDefault="005B6B9B" w:rsidP="00EB4900">
            <w:pPr>
              <w:spacing w:line="360" w:lineRule="auto"/>
              <w:jc w:val="center"/>
              <w:rPr>
                <w:rFonts w:ascii="David" w:hAnsi="David"/>
                <w:color w:val="000000"/>
                <w:szCs w:val="24"/>
                <w:rtl/>
              </w:rPr>
            </w:pPr>
            <w:r w:rsidRPr="003366C1">
              <w:rPr>
                <w:rFonts w:ascii="David" w:hAnsi="David"/>
                <w:color w:val="000000"/>
                <w:szCs w:val="24"/>
                <w:rtl/>
              </w:rPr>
              <w:t xml:space="preserve">נשמח לבקש בדיקה חוזרת לגבי המחיר המופיע לעלות למידה ליום פרונטלי, המחיר המצוין ליום למידה אינו סביר. ככל וכוונתכם למחיר לשעת למידה נודה להבהרה. </w:t>
            </w:r>
          </w:p>
          <w:p w14:paraId="4BC1BA73" w14:textId="77777777" w:rsidR="005B6B9B" w:rsidRPr="003366C1" w:rsidRDefault="005B6B9B" w:rsidP="00EB4900">
            <w:pPr>
              <w:spacing w:line="360" w:lineRule="auto"/>
              <w:jc w:val="center"/>
              <w:rPr>
                <w:rFonts w:ascii="David" w:hAnsi="David"/>
                <w:color w:val="000000"/>
                <w:szCs w:val="24"/>
                <w:rtl/>
              </w:rPr>
            </w:pPr>
            <w:r w:rsidRPr="003366C1">
              <w:rPr>
                <w:rFonts w:ascii="David" w:hAnsi="David"/>
                <w:color w:val="000000"/>
                <w:szCs w:val="24"/>
                <w:rtl/>
              </w:rPr>
              <w:t>כמו כן נציין כי במידה והכוונה למחיר לשעת הוראה מהיכרותנו העמוקה עם התחום המחיר נמוך מהמקובל בהכשרות למנהלים מקצועיים. על כן נבקש הבהרה כיצד מתוגמל הספק עבור נסיעות, ביטול זמן, ריכוז מנהלי, פיתוח תוכן, הפקת חומרי לימוד, הכנה ועוד</w:t>
            </w:r>
          </w:p>
        </w:tc>
        <w:tc>
          <w:tcPr>
            <w:tcW w:w="3038" w:type="dxa"/>
            <w:vAlign w:val="center"/>
          </w:tcPr>
          <w:p w14:paraId="621AAAD6" w14:textId="77777777" w:rsidR="005B6B9B" w:rsidRPr="00E56E2C" w:rsidRDefault="005B6B9B" w:rsidP="00EB4900">
            <w:pPr>
              <w:spacing w:line="360" w:lineRule="auto"/>
              <w:rPr>
                <w:rFonts w:ascii="David" w:hAnsi="David"/>
                <w:color w:val="000000"/>
                <w:szCs w:val="24"/>
                <w:rtl/>
              </w:rPr>
            </w:pPr>
            <w:r>
              <w:rPr>
                <w:rFonts w:ascii="David" w:hAnsi="David" w:hint="cs"/>
                <w:color w:val="000000"/>
                <w:szCs w:val="24"/>
                <w:rtl/>
              </w:rPr>
              <w:t>ראו תיקון במסמכי המכרז</w:t>
            </w:r>
            <w:r w:rsidRPr="00E56E2C">
              <w:rPr>
                <w:rFonts w:ascii="David" w:hAnsi="David"/>
                <w:szCs w:val="24"/>
                <w:rtl/>
              </w:rPr>
              <w:t xml:space="preserve">. </w:t>
            </w:r>
          </w:p>
        </w:tc>
      </w:tr>
      <w:tr w:rsidR="005B6B9B" w14:paraId="587BBB0F" w14:textId="77777777" w:rsidTr="005B6B9B">
        <w:tc>
          <w:tcPr>
            <w:tcW w:w="728" w:type="dxa"/>
            <w:vAlign w:val="center"/>
          </w:tcPr>
          <w:p w14:paraId="3537973A" w14:textId="77777777" w:rsidR="005B6B9B" w:rsidRPr="003366C1" w:rsidRDefault="005B6B9B" w:rsidP="00EB4900">
            <w:pPr>
              <w:spacing w:line="360" w:lineRule="auto"/>
              <w:rPr>
                <w:rFonts w:ascii="David" w:hAnsi="David"/>
                <w:szCs w:val="24"/>
                <w:rtl/>
              </w:rPr>
            </w:pPr>
            <w:r w:rsidRPr="003366C1">
              <w:rPr>
                <w:rFonts w:ascii="David" w:hAnsi="David"/>
                <w:szCs w:val="24"/>
                <w:rtl/>
              </w:rPr>
              <w:t>14</w:t>
            </w:r>
          </w:p>
        </w:tc>
        <w:tc>
          <w:tcPr>
            <w:tcW w:w="943" w:type="dxa"/>
            <w:vAlign w:val="center"/>
          </w:tcPr>
          <w:p w14:paraId="30B16A68" w14:textId="77777777" w:rsidR="005B6B9B" w:rsidRPr="003366C1" w:rsidRDefault="005B6B9B" w:rsidP="00EB4900">
            <w:pPr>
              <w:spacing w:line="360" w:lineRule="auto"/>
              <w:rPr>
                <w:rFonts w:ascii="David" w:hAnsi="David"/>
                <w:color w:val="000000"/>
                <w:szCs w:val="24"/>
                <w:rtl/>
              </w:rPr>
            </w:pPr>
            <w:r w:rsidRPr="003366C1">
              <w:rPr>
                <w:rFonts w:ascii="David" w:hAnsi="David"/>
                <w:color w:val="000000"/>
                <w:szCs w:val="24"/>
                <w:rtl/>
              </w:rPr>
              <w:t>45</w:t>
            </w:r>
          </w:p>
        </w:tc>
        <w:tc>
          <w:tcPr>
            <w:tcW w:w="1151" w:type="dxa"/>
            <w:vAlign w:val="center"/>
          </w:tcPr>
          <w:p w14:paraId="214BE58F" w14:textId="77777777" w:rsidR="005B6B9B" w:rsidRPr="003366C1" w:rsidRDefault="005B6B9B" w:rsidP="00EB4900">
            <w:pPr>
              <w:spacing w:line="360" w:lineRule="auto"/>
              <w:rPr>
                <w:rFonts w:ascii="David" w:hAnsi="David"/>
                <w:color w:val="000000"/>
                <w:szCs w:val="24"/>
                <w:rtl/>
              </w:rPr>
            </w:pPr>
            <w:r w:rsidRPr="003366C1">
              <w:rPr>
                <w:rFonts w:ascii="David" w:hAnsi="David"/>
                <w:color w:val="000000"/>
                <w:szCs w:val="24"/>
                <w:rtl/>
              </w:rPr>
              <w:t>נספח ט</w:t>
            </w:r>
          </w:p>
        </w:tc>
        <w:tc>
          <w:tcPr>
            <w:tcW w:w="3844" w:type="dxa"/>
            <w:vAlign w:val="center"/>
          </w:tcPr>
          <w:p w14:paraId="77B26740" w14:textId="77777777" w:rsidR="005B6B9B" w:rsidRPr="003366C1" w:rsidRDefault="005B6B9B" w:rsidP="00EB4900">
            <w:pPr>
              <w:spacing w:line="360" w:lineRule="auto"/>
              <w:jc w:val="center"/>
              <w:rPr>
                <w:rFonts w:ascii="David" w:hAnsi="David"/>
                <w:color w:val="000000"/>
                <w:szCs w:val="24"/>
                <w:rtl/>
              </w:rPr>
            </w:pPr>
            <w:r w:rsidRPr="003366C1">
              <w:rPr>
                <w:rFonts w:ascii="David" w:hAnsi="David"/>
                <w:color w:val="000000"/>
                <w:szCs w:val="24"/>
                <w:rtl/>
              </w:rPr>
              <w:t>נבקש לדעת מהו מינ' המשתתפים עליו מתחייב המשרד לשלם בעניין עלויות הכיבוד, היות וחלק מרכיב זה כולל עלות לקבוצה ולא עלות לאדם בודד.</w:t>
            </w:r>
          </w:p>
        </w:tc>
        <w:tc>
          <w:tcPr>
            <w:tcW w:w="3038" w:type="dxa"/>
            <w:vAlign w:val="center"/>
          </w:tcPr>
          <w:p w14:paraId="12300D52" w14:textId="77777777" w:rsidR="005B6B9B" w:rsidRPr="00E56E2C" w:rsidRDefault="005B6B9B" w:rsidP="00EB4900">
            <w:pPr>
              <w:spacing w:line="360" w:lineRule="auto"/>
              <w:jc w:val="both"/>
              <w:rPr>
                <w:rFonts w:ascii="David" w:hAnsi="David"/>
                <w:color w:val="000000"/>
                <w:szCs w:val="24"/>
                <w:rtl/>
              </w:rPr>
            </w:pPr>
            <w:r w:rsidRPr="00E56E2C">
              <w:rPr>
                <w:rFonts w:ascii="David" w:hAnsi="David"/>
                <w:szCs w:val="24"/>
                <w:rtl/>
              </w:rPr>
              <w:t>ראו שורה ראשונה לאחר טבלת הצעת המחיר בנספח ט'.</w:t>
            </w:r>
          </w:p>
        </w:tc>
      </w:tr>
    </w:tbl>
    <w:p w14:paraId="7D3F7FB3" w14:textId="77777777" w:rsidR="005B6B9B" w:rsidRPr="00711F18" w:rsidRDefault="005B6B9B" w:rsidP="00C57629">
      <w:pPr>
        <w:spacing w:line="360" w:lineRule="auto"/>
        <w:rPr>
          <w:rFonts w:ascii="David" w:hAnsi="David"/>
          <w:sz w:val="26"/>
          <w:rtl/>
        </w:rPr>
      </w:pPr>
    </w:p>
    <w:sectPr w:rsidR="005B6B9B" w:rsidRPr="00711F18" w:rsidSect="00564F1A">
      <w:headerReference w:type="even" r:id="rId12"/>
      <w:headerReference w:type="default" r:id="rId13"/>
      <w:footerReference w:type="default" r:id="rId14"/>
      <w:headerReference w:type="first" r:id="rId15"/>
      <w:footerReference w:type="first" r:id="rId16"/>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CDE793" w14:textId="77777777" w:rsidR="00EA6426" w:rsidRDefault="00EA6426">
      <w:r>
        <w:separator/>
      </w:r>
    </w:p>
  </w:endnote>
  <w:endnote w:type="continuationSeparator" w:id="0">
    <w:p w14:paraId="11CDE794" w14:textId="77777777" w:rsidR="00EA6426" w:rsidRDefault="00EA6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8D440" w14:textId="77777777" w:rsidR="00EA6426" w:rsidRDefault="00EA6426"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EA6426" w:rsidRPr="004C70C1" w:rsidRDefault="00EA642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EA6426" w:rsidRPr="00581672" w:rsidRDefault="00EA6426"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A9571" w14:textId="340E9DD3" w:rsidR="00EA6426" w:rsidRDefault="00EA6426"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C34B87" w14:textId="574D20F8"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EA6426" w:rsidRPr="000517C4" w:rsidRDefault="00EA6426" w:rsidP="00446615">
    <w:pPr>
      <w:pBdr>
        <w:top w:val="single" w:sz="6" w:space="1" w:color="auto"/>
      </w:pBdr>
      <w:jc w:val="center"/>
      <w:rPr>
        <w:sz w:val="26"/>
        <w:rtl/>
      </w:rPr>
    </w:pPr>
  </w:p>
  <w:p w14:paraId="11CDE79D" w14:textId="0DD54D7E" w:rsidR="00EA6426" w:rsidRPr="00FC5DE0" w:rsidRDefault="00EA6426"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DE791" w14:textId="77777777" w:rsidR="00EA6426" w:rsidRDefault="00EA6426">
      <w:r>
        <w:separator/>
      </w:r>
    </w:p>
  </w:footnote>
  <w:footnote w:type="continuationSeparator" w:id="0">
    <w:p w14:paraId="11CDE792" w14:textId="77777777" w:rsidR="00EA6426" w:rsidRDefault="00EA64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DE795" w14:textId="77777777"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DE796" w14:textId="2F16CBCD"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062F7" w:rsidRPr="002062F7">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230C4" w14:textId="0D4546F0" w:rsidR="00EA6426" w:rsidRDefault="002062F7"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712492597" r:id="rId2"/>
      </w:object>
    </w:r>
    <w:r w:rsidR="00EA6426">
      <w:rPr>
        <w:rFonts w:hint="cs"/>
        <w:b/>
        <w:bCs/>
        <w:noProof/>
        <w:szCs w:val="40"/>
        <w:rtl/>
      </w:rPr>
      <w:t xml:space="preserve"> </w:t>
    </w:r>
  </w:p>
  <w:p w14:paraId="11CDE79A" w14:textId="086883A9"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52055F0"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7"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6"/>
  </w:num>
  <w:num w:numId="2">
    <w:abstractNumId w:val="15"/>
  </w:num>
  <w:num w:numId="3">
    <w:abstractNumId w:val="19"/>
  </w:num>
  <w:num w:numId="4">
    <w:abstractNumId w:val="25"/>
  </w:num>
  <w:num w:numId="5">
    <w:abstractNumId w:val="23"/>
  </w:num>
  <w:num w:numId="6">
    <w:abstractNumId w:val="37"/>
  </w:num>
  <w:num w:numId="7">
    <w:abstractNumId w:val="35"/>
  </w:num>
  <w:num w:numId="8">
    <w:abstractNumId w:val="32"/>
  </w:num>
  <w:num w:numId="9">
    <w:abstractNumId w:val="36"/>
  </w:num>
  <w:num w:numId="10">
    <w:abstractNumId w:val="13"/>
  </w:num>
  <w:num w:numId="11">
    <w:abstractNumId w:val="18"/>
  </w:num>
  <w:num w:numId="12">
    <w:abstractNumId w:val="14"/>
  </w:num>
  <w:num w:numId="13">
    <w:abstractNumId w:val="9"/>
  </w:num>
  <w:num w:numId="14">
    <w:abstractNumId w:val="12"/>
  </w:num>
  <w:num w:numId="15">
    <w:abstractNumId w:val="0"/>
  </w:num>
  <w:num w:numId="16">
    <w:abstractNumId w:val="4"/>
  </w:num>
  <w:num w:numId="17">
    <w:abstractNumId w:val="3"/>
  </w:num>
  <w:num w:numId="18">
    <w:abstractNumId w:val="2"/>
  </w:num>
  <w:num w:numId="19">
    <w:abstractNumId w:val="1"/>
  </w:num>
  <w:num w:numId="20">
    <w:abstractNumId w:val="29"/>
  </w:num>
  <w:num w:numId="21">
    <w:abstractNumId w:val="22"/>
  </w:num>
  <w:num w:numId="22">
    <w:abstractNumId w:val="11"/>
  </w:num>
  <w:num w:numId="23">
    <w:abstractNumId w:val="10"/>
  </w:num>
  <w:num w:numId="24">
    <w:abstractNumId w:val="8"/>
  </w:num>
  <w:num w:numId="25">
    <w:abstractNumId w:val="17"/>
  </w:num>
  <w:num w:numId="26">
    <w:abstractNumId w:val="21"/>
  </w:num>
  <w:num w:numId="27">
    <w:abstractNumId w:val="34"/>
  </w:num>
  <w:num w:numId="28">
    <w:abstractNumId w:val="38"/>
  </w:num>
  <w:num w:numId="29">
    <w:abstractNumId w:val="33"/>
  </w:num>
  <w:num w:numId="30">
    <w:abstractNumId w:val="27"/>
  </w:num>
  <w:num w:numId="31">
    <w:abstractNumId w:val="30"/>
  </w:num>
  <w:num w:numId="32">
    <w:abstractNumId w:val="5"/>
  </w:num>
  <w:num w:numId="33">
    <w:abstractNumId w:val="28"/>
  </w:num>
  <w:num w:numId="34">
    <w:abstractNumId w:val="16"/>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0"/>
  </w:num>
  <w:num w:numId="40">
    <w:abstractNumId w:val="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648C2"/>
    <w:rsid w:val="000705A8"/>
    <w:rsid w:val="000744F2"/>
    <w:rsid w:val="000772BA"/>
    <w:rsid w:val="0008648D"/>
    <w:rsid w:val="0009042F"/>
    <w:rsid w:val="0009109A"/>
    <w:rsid w:val="000A2D78"/>
    <w:rsid w:val="000A474B"/>
    <w:rsid w:val="000A5165"/>
    <w:rsid w:val="000C47C5"/>
    <w:rsid w:val="000C53D3"/>
    <w:rsid w:val="000D5BA6"/>
    <w:rsid w:val="000E0B70"/>
    <w:rsid w:val="000E35CF"/>
    <w:rsid w:val="000F0C8E"/>
    <w:rsid w:val="0011587A"/>
    <w:rsid w:val="0012232A"/>
    <w:rsid w:val="00131922"/>
    <w:rsid w:val="00132893"/>
    <w:rsid w:val="001439F5"/>
    <w:rsid w:val="00144716"/>
    <w:rsid w:val="00144A28"/>
    <w:rsid w:val="00146B99"/>
    <w:rsid w:val="00153AC0"/>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062F7"/>
    <w:rsid w:val="0021366F"/>
    <w:rsid w:val="00222968"/>
    <w:rsid w:val="00223E43"/>
    <w:rsid w:val="0022754A"/>
    <w:rsid w:val="00242248"/>
    <w:rsid w:val="002436FE"/>
    <w:rsid w:val="002543C9"/>
    <w:rsid w:val="0026015E"/>
    <w:rsid w:val="00280EBC"/>
    <w:rsid w:val="00294E97"/>
    <w:rsid w:val="002A0108"/>
    <w:rsid w:val="002A5741"/>
    <w:rsid w:val="002B5F69"/>
    <w:rsid w:val="002B762A"/>
    <w:rsid w:val="002D3504"/>
    <w:rsid w:val="002D74AE"/>
    <w:rsid w:val="002E0E0B"/>
    <w:rsid w:val="003039F0"/>
    <w:rsid w:val="003065A9"/>
    <w:rsid w:val="00311B81"/>
    <w:rsid w:val="00321798"/>
    <w:rsid w:val="0032497B"/>
    <w:rsid w:val="00340E66"/>
    <w:rsid w:val="00355058"/>
    <w:rsid w:val="0037515B"/>
    <w:rsid w:val="00391403"/>
    <w:rsid w:val="003A30BD"/>
    <w:rsid w:val="003A380C"/>
    <w:rsid w:val="003B3CC5"/>
    <w:rsid w:val="003B4A6F"/>
    <w:rsid w:val="003B4CB0"/>
    <w:rsid w:val="003E60C1"/>
    <w:rsid w:val="003F2254"/>
    <w:rsid w:val="003F4EE4"/>
    <w:rsid w:val="00404352"/>
    <w:rsid w:val="00407DB5"/>
    <w:rsid w:val="0041165F"/>
    <w:rsid w:val="004164CE"/>
    <w:rsid w:val="00417CF1"/>
    <w:rsid w:val="00421E09"/>
    <w:rsid w:val="00431FA0"/>
    <w:rsid w:val="00435FBB"/>
    <w:rsid w:val="00446615"/>
    <w:rsid w:val="004507AE"/>
    <w:rsid w:val="00457790"/>
    <w:rsid w:val="004613CD"/>
    <w:rsid w:val="00463F58"/>
    <w:rsid w:val="0047091B"/>
    <w:rsid w:val="00472DE0"/>
    <w:rsid w:val="004805BF"/>
    <w:rsid w:val="00493B4F"/>
    <w:rsid w:val="004A1B60"/>
    <w:rsid w:val="004B4074"/>
    <w:rsid w:val="004B49E7"/>
    <w:rsid w:val="004B5ED3"/>
    <w:rsid w:val="004B71D7"/>
    <w:rsid w:val="004C50FA"/>
    <w:rsid w:val="004D76D8"/>
    <w:rsid w:val="004D7BB3"/>
    <w:rsid w:val="004E5A74"/>
    <w:rsid w:val="004E70E4"/>
    <w:rsid w:val="004F7530"/>
    <w:rsid w:val="0050169A"/>
    <w:rsid w:val="00506B50"/>
    <w:rsid w:val="00513580"/>
    <w:rsid w:val="0052277B"/>
    <w:rsid w:val="00524880"/>
    <w:rsid w:val="00532540"/>
    <w:rsid w:val="00533FCA"/>
    <w:rsid w:val="00535CD8"/>
    <w:rsid w:val="0054114E"/>
    <w:rsid w:val="00541D37"/>
    <w:rsid w:val="0054428A"/>
    <w:rsid w:val="00553D26"/>
    <w:rsid w:val="00564F1A"/>
    <w:rsid w:val="00572795"/>
    <w:rsid w:val="005768C1"/>
    <w:rsid w:val="00581672"/>
    <w:rsid w:val="00590B8E"/>
    <w:rsid w:val="00591B94"/>
    <w:rsid w:val="00595657"/>
    <w:rsid w:val="005A0DC2"/>
    <w:rsid w:val="005A3D90"/>
    <w:rsid w:val="005B459E"/>
    <w:rsid w:val="005B60B9"/>
    <w:rsid w:val="005B6B9B"/>
    <w:rsid w:val="005C2140"/>
    <w:rsid w:val="005D2E29"/>
    <w:rsid w:val="005D5135"/>
    <w:rsid w:val="005E035E"/>
    <w:rsid w:val="005E0425"/>
    <w:rsid w:val="005E5E77"/>
    <w:rsid w:val="00600176"/>
    <w:rsid w:val="0060044D"/>
    <w:rsid w:val="00600C13"/>
    <w:rsid w:val="006100A7"/>
    <w:rsid w:val="00610303"/>
    <w:rsid w:val="00611DDB"/>
    <w:rsid w:val="00612CEA"/>
    <w:rsid w:val="0061399F"/>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93BF3"/>
    <w:rsid w:val="006A2C2B"/>
    <w:rsid w:val="006A6513"/>
    <w:rsid w:val="006B707F"/>
    <w:rsid w:val="006B7F74"/>
    <w:rsid w:val="006C297B"/>
    <w:rsid w:val="006C2C32"/>
    <w:rsid w:val="006C7AA1"/>
    <w:rsid w:val="006D12F9"/>
    <w:rsid w:val="006D1D4C"/>
    <w:rsid w:val="006D24A4"/>
    <w:rsid w:val="006D450F"/>
    <w:rsid w:val="006D494F"/>
    <w:rsid w:val="006E214C"/>
    <w:rsid w:val="006E5FA7"/>
    <w:rsid w:val="006E72C5"/>
    <w:rsid w:val="006F2F31"/>
    <w:rsid w:val="006F7E0C"/>
    <w:rsid w:val="00711F18"/>
    <w:rsid w:val="00712673"/>
    <w:rsid w:val="00713ADA"/>
    <w:rsid w:val="0071514A"/>
    <w:rsid w:val="007172B0"/>
    <w:rsid w:val="00721721"/>
    <w:rsid w:val="00721877"/>
    <w:rsid w:val="00733365"/>
    <w:rsid w:val="00740D98"/>
    <w:rsid w:val="0074423E"/>
    <w:rsid w:val="00751121"/>
    <w:rsid w:val="00756029"/>
    <w:rsid w:val="00771F8F"/>
    <w:rsid w:val="007739FA"/>
    <w:rsid w:val="00782D67"/>
    <w:rsid w:val="007849A9"/>
    <w:rsid w:val="0078568E"/>
    <w:rsid w:val="007952EC"/>
    <w:rsid w:val="007A2754"/>
    <w:rsid w:val="007A76DF"/>
    <w:rsid w:val="007B6C4F"/>
    <w:rsid w:val="007C5DC6"/>
    <w:rsid w:val="007C641F"/>
    <w:rsid w:val="007D2B13"/>
    <w:rsid w:val="007D6F5F"/>
    <w:rsid w:val="00802BA6"/>
    <w:rsid w:val="00811390"/>
    <w:rsid w:val="00811F1D"/>
    <w:rsid w:val="0081276B"/>
    <w:rsid w:val="00816E14"/>
    <w:rsid w:val="00817153"/>
    <w:rsid w:val="00824DD5"/>
    <w:rsid w:val="008335FB"/>
    <w:rsid w:val="0084294C"/>
    <w:rsid w:val="00843426"/>
    <w:rsid w:val="00861DDB"/>
    <w:rsid w:val="008675F8"/>
    <w:rsid w:val="0087635B"/>
    <w:rsid w:val="008B5951"/>
    <w:rsid w:val="008B766D"/>
    <w:rsid w:val="008C2B14"/>
    <w:rsid w:val="008C2F37"/>
    <w:rsid w:val="008C3408"/>
    <w:rsid w:val="008C49FB"/>
    <w:rsid w:val="008D3A8E"/>
    <w:rsid w:val="008E4DA1"/>
    <w:rsid w:val="008F164D"/>
    <w:rsid w:val="00900B65"/>
    <w:rsid w:val="00901041"/>
    <w:rsid w:val="0090170C"/>
    <w:rsid w:val="00911C83"/>
    <w:rsid w:val="00911CF5"/>
    <w:rsid w:val="00924837"/>
    <w:rsid w:val="00927F16"/>
    <w:rsid w:val="00941814"/>
    <w:rsid w:val="00945FA0"/>
    <w:rsid w:val="00956911"/>
    <w:rsid w:val="00964612"/>
    <w:rsid w:val="00964B15"/>
    <w:rsid w:val="00974A41"/>
    <w:rsid w:val="0097640D"/>
    <w:rsid w:val="00976ED9"/>
    <w:rsid w:val="00985FDF"/>
    <w:rsid w:val="00986EEA"/>
    <w:rsid w:val="00992722"/>
    <w:rsid w:val="00992B70"/>
    <w:rsid w:val="009959BD"/>
    <w:rsid w:val="009C0D78"/>
    <w:rsid w:val="009C1E95"/>
    <w:rsid w:val="009E0F68"/>
    <w:rsid w:val="009E791C"/>
    <w:rsid w:val="009F15A0"/>
    <w:rsid w:val="009F25EB"/>
    <w:rsid w:val="009F5C7A"/>
    <w:rsid w:val="009F78DA"/>
    <w:rsid w:val="00A0165F"/>
    <w:rsid w:val="00A07E22"/>
    <w:rsid w:val="00A107E7"/>
    <w:rsid w:val="00A11C8A"/>
    <w:rsid w:val="00A1799A"/>
    <w:rsid w:val="00A2616C"/>
    <w:rsid w:val="00A27658"/>
    <w:rsid w:val="00A37001"/>
    <w:rsid w:val="00A4486B"/>
    <w:rsid w:val="00A44E67"/>
    <w:rsid w:val="00A54ACF"/>
    <w:rsid w:val="00A6021A"/>
    <w:rsid w:val="00A60C4E"/>
    <w:rsid w:val="00A62041"/>
    <w:rsid w:val="00A63F7A"/>
    <w:rsid w:val="00A67BAB"/>
    <w:rsid w:val="00A83A39"/>
    <w:rsid w:val="00A94E1B"/>
    <w:rsid w:val="00A96C51"/>
    <w:rsid w:val="00A977B7"/>
    <w:rsid w:val="00AA4CF5"/>
    <w:rsid w:val="00AB5B59"/>
    <w:rsid w:val="00AC09BF"/>
    <w:rsid w:val="00AC4E42"/>
    <w:rsid w:val="00AD016D"/>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300E0"/>
    <w:rsid w:val="00B32229"/>
    <w:rsid w:val="00B33810"/>
    <w:rsid w:val="00B35A91"/>
    <w:rsid w:val="00B35F72"/>
    <w:rsid w:val="00B360EA"/>
    <w:rsid w:val="00B473E9"/>
    <w:rsid w:val="00B5515D"/>
    <w:rsid w:val="00B566AF"/>
    <w:rsid w:val="00B577F6"/>
    <w:rsid w:val="00B82B0F"/>
    <w:rsid w:val="00B84B35"/>
    <w:rsid w:val="00B97EDA"/>
    <w:rsid w:val="00BA696F"/>
    <w:rsid w:val="00BB3D43"/>
    <w:rsid w:val="00BD498B"/>
    <w:rsid w:val="00BE782C"/>
    <w:rsid w:val="00BF42A4"/>
    <w:rsid w:val="00C14372"/>
    <w:rsid w:val="00C15681"/>
    <w:rsid w:val="00C33B51"/>
    <w:rsid w:val="00C35219"/>
    <w:rsid w:val="00C366DB"/>
    <w:rsid w:val="00C5046C"/>
    <w:rsid w:val="00C516A1"/>
    <w:rsid w:val="00C518C2"/>
    <w:rsid w:val="00C54B87"/>
    <w:rsid w:val="00C57629"/>
    <w:rsid w:val="00C668B6"/>
    <w:rsid w:val="00C676E6"/>
    <w:rsid w:val="00C70A85"/>
    <w:rsid w:val="00C75145"/>
    <w:rsid w:val="00C80AD2"/>
    <w:rsid w:val="00C80CDB"/>
    <w:rsid w:val="00C91CF2"/>
    <w:rsid w:val="00C91F7F"/>
    <w:rsid w:val="00C94BF1"/>
    <w:rsid w:val="00CA2BA0"/>
    <w:rsid w:val="00CB33E5"/>
    <w:rsid w:val="00CC423D"/>
    <w:rsid w:val="00CC4F1C"/>
    <w:rsid w:val="00CD1CF4"/>
    <w:rsid w:val="00CD5501"/>
    <w:rsid w:val="00CE76F4"/>
    <w:rsid w:val="00D0598B"/>
    <w:rsid w:val="00D2513A"/>
    <w:rsid w:val="00D32B99"/>
    <w:rsid w:val="00D34BB2"/>
    <w:rsid w:val="00D35E0D"/>
    <w:rsid w:val="00D3749A"/>
    <w:rsid w:val="00D37641"/>
    <w:rsid w:val="00D3768E"/>
    <w:rsid w:val="00D61233"/>
    <w:rsid w:val="00D63F61"/>
    <w:rsid w:val="00D64CD3"/>
    <w:rsid w:val="00D709A3"/>
    <w:rsid w:val="00D732B0"/>
    <w:rsid w:val="00D75C8C"/>
    <w:rsid w:val="00DA0E39"/>
    <w:rsid w:val="00DA3873"/>
    <w:rsid w:val="00DB3EE5"/>
    <w:rsid w:val="00DC18CB"/>
    <w:rsid w:val="00DC2518"/>
    <w:rsid w:val="00DC6E68"/>
    <w:rsid w:val="00DD042D"/>
    <w:rsid w:val="00DD092B"/>
    <w:rsid w:val="00DD5331"/>
    <w:rsid w:val="00DD792B"/>
    <w:rsid w:val="00DE05FC"/>
    <w:rsid w:val="00DE2B21"/>
    <w:rsid w:val="00DE36E1"/>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22D1D"/>
    <w:rsid w:val="00E30699"/>
    <w:rsid w:val="00E351C5"/>
    <w:rsid w:val="00E36DB5"/>
    <w:rsid w:val="00E40E04"/>
    <w:rsid w:val="00E51C17"/>
    <w:rsid w:val="00E54602"/>
    <w:rsid w:val="00E6227F"/>
    <w:rsid w:val="00E83596"/>
    <w:rsid w:val="00E90583"/>
    <w:rsid w:val="00E94406"/>
    <w:rsid w:val="00EA092E"/>
    <w:rsid w:val="00EA4FBF"/>
    <w:rsid w:val="00EA6426"/>
    <w:rsid w:val="00EB010B"/>
    <w:rsid w:val="00EB319A"/>
    <w:rsid w:val="00EC5C13"/>
    <w:rsid w:val="00EC6CEF"/>
    <w:rsid w:val="00ED37B2"/>
    <w:rsid w:val="00EE04E6"/>
    <w:rsid w:val="00EE1A52"/>
    <w:rsid w:val="00F01418"/>
    <w:rsid w:val="00F076B3"/>
    <w:rsid w:val="00F14C94"/>
    <w:rsid w:val="00F2280D"/>
    <w:rsid w:val="00F2325B"/>
    <w:rsid w:val="00F41029"/>
    <w:rsid w:val="00F41F84"/>
    <w:rsid w:val="00F42907"/>
    <w:rsid w:val="00F462DE"/>
    <w:rsid w:val="00F50620"/>
    <w:rsid w:val="00F51AB2"/>
    <w:rsid w:val="00F5586C"/>
    <w:rsid w:val="00F63432"/>
    <w:rsid w:val="00F66CD3"/>
    <w:rsid w:val="00F73AE2"/>
    <w:rsid w:val="00F84FA6"/>
    <w:rsid w:val="00F85065"/>
    <w:rsid w:val="00F90419"/>
    <w:rsid w:val="00F96CCA"/>
    <w:rsid w:val="00F97189"/>
    <w:rsid w:val="00F972E2"/>
    <w:rsid w:val="00FA0F85"/>
    <w:rsid w:val="00FA43DE"/>
    <w:rsid w:val="00FB6CCE"/>
    <w:rsid w:val="00FB79F2"/>
    <w:rsid w:val="00FC5DE0"/>
    <w:rsid w:val="00FD1C13"/>
    <w:rsid w:val="00FD4101"/>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mnidom\itamsut,mnidom\sharona,mnidom\tehila</PreviousAdditionalReaders>
    <AdditionalEditors xmlns="8f5b83e0-a1d3-486c-bd07-833a425c74af">mnidom\itamsut,mnidom\tehila,mnidom\sharona</AdditionalEditors>
    <DocumentCounter xmlns="8f5b83e0-a1d3-486c-bd07-833a425c74af">חת_136_2022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07 באפריל 2022</DocumentCreateDateEnglish>
    <DocumentCreateDateHebrew xmlns="8f5b83e0-a1d3-486c-bd07-833a425c74af">ו' בניסן התשפ"ב</DocumentCreateDateHebrew>
    <SubjectDocument xmlns="8f5b83e0-a1d3-486c-bd07-833a425c74af">שאלות והבהרות לשאלות שנתקבלו במסגרת מכרז 136/2021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07/04/2022 01:48;37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136</CounterString>
    <LastLockUser xmlns="8f5b83e0-a1d3-486c-bd07-833a425c74af" xsi:nil="true"/>
    <LastCheckOutDate xmlns="8f5b83e0-a1d3-486c-bd07-833a425c74af">07/04/2022 01:48;43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2022-04-07T00:00:00+00:00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8f5b83e0-a1d3-486c-bd07-833a425c74af"/>
    <ds:schemaRef ds:uri="http://www.w3.org/XML/1998/namespace"/>
    <ds:schemaRef ds:uri="http://schemas.openxmlformats.org/package/2006/metadata/core-properties"/>
    <ds:schemaRef ds:uri="87b98568-e8c7-4058-bf31-e11803adaf85"/>
    <ds:schemaRef ds:uri="http://purl.org/dc/elements/1.1/"/>
    <ds:schemaRef ds:uri="http://schemas.microsoft.com/office/infopath/2007/PartnerControls"/>
    <ds:schemaRef ds:uri="http://schemas.microsoft.com/office/2006/metadata/properties"/>
    <ds:schemaRef ds:uri="http://purl.org/dc/dcmitype/"/>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B151891-09BD-466C-AC4E-B8E5E125C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660</Words>
  <Characters>3305</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3958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2022-04-26T12:35:00Z</cp:lastPrinted>
  <dcterms:created xsi:type="dcterms:W3CDTF">2022-04-26T12:36:00Z</dcterms:created>
  <dcterms:modified xsi:type="dcterms:W3CDTF">2022-04-26T12:36:00Z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HT_136_2022</vt:lpwstr>
  </property>
</Properties>
</file>